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76A1" w14:textId="77777777" w:rsidR="00245EA9" w:rsidRPr="002469A9" w:rsidRDefault="00245EA9" w:rsidP="002469A9">
      <w:pPr>
        <w:shd w:val="clear" w:color="auto" w:fill="FFFFFF"/>
        <w:spacing w:after="0" w:line="276" w:lineRule="auto"/>
        <w:contextualSpacing w:val="0"/>
        <w:jc w:val="center"/>
        <w:rPr>
          <w:rFonts w:ascii="Arial" w:eastAsia="Times New Roman" w:hAnsi="Arial" w:cs="Arial"/>
          <w:color w:val="000000"/>
          <w:sz w:val="22"/>
          <w:lang w:eastAsia="cs-CZ"/>
        </w:rPr>
      </w:pPr>
      <w:bookmarkStart w:id="0" w:name="_Hlk513900337"/>
      <w:r w:rsidRPr="002469A9">
        <w:rPr>
          <w:rFonts w:ascii="Arial" w:eastAsia="Times New Roman" w:hAnsi="Arial" w:cs="Arial"/>
          <w:b/>
          <w:bCs/>
          <w:color w:val="000000"/>
          <w:sz w:val="22"/>
          <w:lang w:eastAsia="cs-CZ"/>
        </w:rPr>
        <w:t>ZÁSADY OCHRANY OSOBNÍCH ÚDAJŮ</w:t>
      </w:r>
      <w:r w:rsidR="008C2610" w:rsidRPr="002469A9">
        <w:rPr>
          <w:rFonts w:ascii="Arial" w:eastAsia="Times New Roman" w:hAnsi="Arial" w:cs="Arial"/>
          <w:b/>
          <w:bCs/>
          <w:color w:val="000000"/>
          <w:sz w:val="22"/>
          <w:lang w:eastAsia="cs-CZ"/>
        </w:rPr>
        <w:t xml:space="preserve"> </w:t>
      </w:r>
      <w:r w:rsidR="001C0825" w:rsidRPr="002469A9">
        <w:rPr>
          <w:rFonts w:ascii="Arial" w:eastAsia="Times New Roman" w:hAnsi="Arial" w:cs="Arial"/>
          <w:b/>
          <w:bCs/>
          <w:color w:val="000000"/>
          <w:sz w:val="22"/>
          <w:lang w:eastAsia="cs-CZ"/>
        </w:rPr>
        <w:t>DĚTÍ</w:t>
      </w:r>
      <w:r w:rsidRPr="002469A9">
        <w:rPr>
          <w:rFonts w:ascii="Arial" w:eastAsia="Times New Roman" w:hAnsi="Arial" w:cs="Arial"/>
          <w:b/>
          <w:bCs/>
          <w:color w:val="000000"/>
          <w:sz w:val="22"/>
          <w:lang w:eastAsia="cs-CZ"/>
        </w:rPr>
        <w:t>, ZÁKONNÝCH ZÁSTUPCŮ A TŘETÍCH OSOB</w:t>
      </w:r>
    </w:p>
    <w:p w14:paraId="1252D256" w14:textId="77777777" w:rsidR="00245EA9" w:rsidRPr="002469A9" w:rsidRDefault="00245EA9" w:rsidP="002469A9">
      <w:pPr>
        <w:spacing w:line="276" w:lineRule="auto"/>
        <w:ind w:firstLine="708"/>
        <w:rPr>
          <w:rFonts w:ascii="Arial" w:hAnsi="Arial" w:cs="Arial"/>
          <w:sz w:val="22"/>
        </w:rPr>
      </w:pPr>
      <w:r w:rsidRPr="002469A9">
        <w:rPr>
          <w:rFonts w:ascii="Arial" w:eastAsia="Times New Roman" w:hAnsi="Arial" w:cs="Arial"/>
          <w:color w:val="000000"/>
          <w:sz w:val="22"/>
          <w:shd w:val="clear" w:color="auto" w:fill="FFFFFF"/>
          <w:lang w:eastAsia="cs-CZ"/>
        </w:rPr>
        <w:br/>
      </w:r>
      <w:r w:rsidRPr="002469A9">
        <w:rPr>
          <w:rFonts w:ascii="Arial" w:eastAsia="Times New Roman" w:hAnsi="Arial" w:cs="Arial"/>
          <w:color w:val="000000"/>
          <w:sz w:val="22"/>
          <w:shd w:val="clear" w:color="auto" w:fill="FFFFFF"/>
          <w:lang w:eastAsia="cs-CZ"/>
        </w:rPr>
        <w:br/>
      </w:r>
    </w:p>
    <w:p w14:paraId="0E5BEA89" w14:textId="77777777" w:rsidR="00B04344" w:rsidRPr="002469A9" w:rsidRDefault="00B04344" w:rsidP="002469A9">
      <w:pPr>
        <w:spacing w:line="276" w:lineRule="auto"/>
        <w:ind w:firstLine="708"/>
        <w:rPr>
          <w:rFonts w:ascii="Arial" w:hAnsi="Arial" w:cs="Arial"/>
          <w:color w:val="000000" w:themeColor="text1"/>
          <w:sz w:val="22"/>
        </w:rPr>
      </w:pPr>
      <w:r w:rsidRPr="002469A9">
        <w:rPr>
          <w:rFonts w:ascii="Arial" w:hAnsi="Arial" w:cs="Arial"/>
          <w:color w:val="000000" w:themeColor="text1"/>
          <w:sz w:val="22"/>
        </w:rPr>
        <w:t xml:space="preserve">Nařízení Evropského parlamentu a rady (EU) 2016/679, ze dne 27. dubna 2016, o ochraně fyzických osob v souvislosti se zpracováním osobních údajů a o volném pohybu těchto údajů a o zrušení směrnice 95/46/ES (obecné nařízení o ochraně osobních údajů) představuje reformu ochrany osobních údajů v rámci Evropské unie. Vztahuje se na zcela nebo částečně automatizované zpracování osobních údajů a na neautomatizované zpracování těch osobních údajů, které jsou obsaženy v evidenci nebo do ní mají být zařazeny. </w:t>
      </w:r>
    </w:p>
    <w:p w14:paraId="77415392" w14:textId="77777777" w:rsidR="00B04344" w:rsidRPr="002469A9" w:rsidRDefault="00B04344" w:rsidP="002469A9">
      <w:pPr>
        <w:spacing w:line="276" w:lineRule="auto"/>
        <w:rPr>
          <w:rFonts w:ascii="Arial" w:hAnsi="Arial" w:cs="Arial"/>
          <w:color w:val="000000" w:themeColor="text1"/>
          <w:sz w:val="22"/>
        </w:rPr>
      </w:pPr>
    </w:p>
    <w:p w14:paraId="20300506" w14:textId="77777777" w:rsidR="00B04344" w:rsidRPr="002469A9" w:rsidRDefault="00B04344" w:rsidP="002469A9">
      <w:pPr>
        <w:spacing w:line="276" w:lineRule="auto"/>
        <w:ind w:firstLine="708"/>
        <w:rPr>
          <w:rFonts w:ascii="Arial" w:hAnsi="Arial" w:cs="Arial"/>
          <w:sz w:val="22"/>
        </w:rPr>
      </w:pPr>
      <w:r w:rsidRPr="002469A9">
        <w:rPr>
          <w:rFonts w:ascii="Arial" w:hAnsi="Arial" w:cs="Arial"/>
          <w:sz w:val="22"/>
        </w:rPr>
        <w:t>Vedle Nařízení Evropského parlamentu a rady (EU) 2016/679 stále v současné době platí český zákon č. 101/2000 Sb., o ochraně osobních údajů. Předpokládá se však vydání nového právního předpisu. Nové nařízení nepřináší úplnou revoluci v oblasti ochrany osobních údajů, některé povinnosti zaváděné obecným nařízením jsou však zcela nové.</w:t>
      </w:r>
    </w:p>
    <w:p w14:paraId="6D3D69C1" w14:textId="77777777" w:rsidR="00B04344" w:rsidRPr="002469A9" w:rsidRDefault="00B04344" w:rsidP="002469A9">
      <w:pPr>
        <w:spacing w:line="276" w:lineRule="auto"/>
        <w:rPr>
          <w:rFonts w:ascii="Arial" w:hAnsi="Arial" w:cs="Arial"/>
          <w:sz w:val="22"/>
        </w:rPr>
      </w:pPr>
    </w:p>
    <w:p w14:paraId="680F0241" w14:textId="77777777" w:rsidR="00B04344" w:rsidRPr="002469A9" w:rsidRDefault="00B04344" w:rsidP="002469A9">
      <w:pPr>
        <w:spacing w:line="276" w:lineRule="auto"/>
        <w:ind w:firstLine="708"/>
        <w:rPr>
          <w:rFonts w:ascii="Arial" w:eastAsia="Times New Roman" w:hAnsi="Arial" w:cs="Arial"/>
          <w:sz w:val="22"/>
          <w:lang w:eastAsia="cs-CZ"/>
        </w:rPr>
      </w:pPr>
      <w:r w:rsidRPr="002469A9">
        <w:rPr>
          <w:rFonts w:ascii="Arial" w:eastAsia="Times New Roman" w:hAnsi="Arial" w:cs="Arial"/>
          <w:sz w:val="22"/>
          <w:lang w:eastAsia="cs-CZ"/>
        </w:rPr>
        <w:t>Právo na ochranu osobních údajů není právem absolutním; musí být posuzováno v souvislosti se svou funkcí ve společnosti a v souladu se zásadou proporcionality musí být v rovnováze s dalšími základními právy. Nařízení ctí všechna základní práva a dodržuje svobody a zásady uznávané Listinou, jak jsou zakotveny ve Smlouvách, zejména respektování soukromého a rodinného života, obydlí a komunikace, ochranu osobních údajů, svobodu myšlení, svědomí a náboženského vyznání, svobodu projevu a informací, svobodu podnikání, právo na účinnou právní ochranu a spravedlivý proces, jakož i kulturní, náboženskou a jazykovou rozmanitost.</w:t>
      </w:r>
    </w:p>
    <w:p w14:paraId="22D65C3E" w14:textId="77777777" w:rsidR="00B04344" w:rsidRPr="002469A9" w:rsidRDefault="00B04344" w:rsidP="002469A9">
      <w:pPr>
        <w:spacing w:line="276" w:lineRule="auto"/>
        <w:rPr>
          <w:rFonts w:ascii="Arial" w:hAnsi="Arial" w:cs="Arial"/>
          <w:sz w:val="22"/>
        </w:rPr>
      </w:pPr>
    </w:p>
    <w:p w14:paraId="149D8E31" w14:textId="77777777" w:rsidR="00B04344" w:rsidRPr="002469A9" w:rsidRDefault="00B04344" w:rsidP="002469A9">
      <w:pPr>
        <w:spacing w:line="276" w:lineRule="auto"/>
        <w:ind w:firstLine="708"/>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Hospodářská a sociální integrace vyplývající z fungování vnitřního trhu vedla ke značnému nárůstu přeshraničních toků osobních údajů. V celé Unii se zvýšila výměna osobních údajů mezi veřejnými a soukromými aktéry, včetně fyzických osob, sdružení a podniků. Právo Unie zavazuje vnitrostátní orgány členských států ke spolupráci a výměně osobních údajů, aby mohly plnit své povinnosti nebo prová</w:t>
      </w:r>
      <w:r w:rsidR="001C0825" w:rsidRPr="002469A9">
        <w:rPr>
          <w:rFonts w:ascii="Arial" w:eastAsia="Times New Roman" w:hAnsi="Arial" w:cs="Arial"/>
          <w:color w:val="000000" w:themeColor="text1"/>
          <w:sz w:val="22"/>
          <w:lang w:eastAsia="cs-CZ"/>
        </w:rPr>
        <w:t>dět</w:t>
      </w:r>
      <w:r w:rsidRPr="002469A9">
        <w:rPr>
          <w:rFonts w:ascii="Arial" w:eastAsia="Times New Roman" w:hAnsi="Arial" w:cs="Arial"/>
          <w:color w:val="000000" w:themeColor="text1"/>
          <w:sz w:val="22"/>
          <w:lang w:eastAsia="cs-CZ"/>
        </w:rPr>
        <w:t xml:space="preserve"> úkoly jménem orgánu jiného členského státu.</w:t>
      </w:r>
    </w:p>
    <w:p w14:paraId="7B64B534" w14:textId="77777777" w:rsidR="00B04344" w:rsidRPr="002469A9" w:rsidRDefault="00B04344" w:rsidP="002469A9">
      <w:pPr>
        <w:spacing w:line="276" w:lineRule="auto"/>
        <w:ind w:firstLine="708"/>
        <w:rPr>
          <w:rFonts w:ascii="Arial" w:eastAsia="Times New Roman" w:hAnsi="Arial" w:cs="Arial"/>
          <w:color w:val="000000" w:themeColor="text1"/>
          <w:sz w:val="22"/>
          <w:lang w:eastAsia="cs-CZ"/>
        </w:rPr>
      </w:pPr>
    </w:p>
    <w:p w14:paraId="61889010" w14:textId="77777777" w:rsidR="00B04344" w:rsidRPr="002469A9" w:rsidRDefault="00B04344" w:rsidP="002469A9">
      <w:pPr>
        <w:spacing w:line="276" w:lineRule="auto"/>
        <w:ind w:firstLine="708"/>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Rychlý technologický rozvoj a globalizace s sebou přinesly nové výzvy pro oblast ochrany osobních údajů. Rozsah shromažďování a sdílení osobních údajů významně vzrostl. Technologie umožňují jak soukromým společnostem, tak orgánům veřejné moci využívat při provádění jejich činností osobní údaje v nebývalém rozsahu. Fyzické osoby stále častěji své osobní údaje zveřejňují, a to i v globálním měřítku. Technologie změnily ekonomiku i společenský život a měly by dále usnadňovat volný pohyb osobních údajů v rámci Unie a předávání do třetích zemí a mezinárodním organizacím a zároveň zajistit vysokou úroveň ochrany osobních údajů.</w:t>
      </w:r>
    </w:p>
    <w:p w14:paraId="4F0B9F89" w14:textId="77777777" w:rsidR="00245EA9" w:rsidRPr="002469A9" w:rsidRDefault="00245EA9" w:rsidP="002469A9">
      <w:pPr>
        <w:spacing w:line="276" w:lineRule="auto"/>
        <w:ind w:firstLine="708"/>
        <w:rPr>
          <w:rFonts w:ascii="Arial" w:hAnsi="Arial" w:cs="Arial"/>
          <w:sz w:val="22"/>
        </w:rPr>
      </w:pPr>
    </w:p>
    <w:p w14:paraId="0BF42FED" w14:textId="77777777" w:rsidR="00B04344" w:rsidRPr="002469A9" w:rsidRDefault="00B04344" w:rsidP="002469A9">
      <w:pPr>
        <w:spacing w:line="276" w:lineRule="auto"/>
        <w:rPr>
          <w:rFonts w:ascii="Arial" w:eastAsia="Times New Roman" w:hAnsi="Arial" w:cs="Arial"/>
          <w:color w:val="000000" w:themeColor="text1"/>
          <w:sz w:val="22"/>
          <w:u w:val="single"/>
          <w:lang w:eastAsia="cs-CZ"/>
        </w:rPr>
      </w:pPr>
      <w:r w:rsidRPr="002469A9">
        <w:rPr>
          <w:rFonts w:ascii="Arial" w:eastAsia="Times New Roman" w:hAnsi="Arial" w:cs="Arial"/>
          <w:b/>
          <w:bCs/>
          <w:color w:val="000000" w:themeColor="text1"/>
          <w:sz w:val="22"/>
          <w:u w:val="single"/>
          <w:lang w:eastAsia="cs-CZ"/>
        </w:rPr>
        <w:t>P</w:t>
      </w:r>
      <w:r w:rsidRPr="002469A9">
        <w:rPr>
          <w:rFonts w:ascii="Arial" w:eastAsia="Times New Roman" w:hAnsi="Arial" w:cs="Arial"/>
          <w:b/>
          <w:bCs/>
          <w:color w:val="000000" w:themeColor="text1"/>
          <w:sz w:val="22"/>
          <w:u w:val="single"/>
          <w:shd w:val="clear" w:color="auto" w:fill="FFFFFF"/>
          <w:lang w:eastAsia="cs-CZ"/>
        </w:rPr>
        <w:t>OJMY</w:t>
      </w:r>
    </w:p>
    <w:p w14:paraId="31DF52D1" w14:textId="67A5E146" w:rsidR="00B04344" w:rsidRPr="002469A9" w:rsidRDefault="00B04344" w:rsidP="002469A9">
      <w:p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b/>
          <w:bCs/>
          <w:color w:val="000000" w:themeColor="text1"/>
          <w:sz w:val="22"/>
          <w:lang w:eastAsia="cs-CZ"/>
        </w:rPr>
        <w:t xml:space="preserve">Osobní </w:t>
      </w:r>
      <w:r w:rsidR="002469A9" w:rsidRPr="002469A9">
        <w:rPr>
          <w:rFonts w:ascii="Arial" w:eastAsia="Times New Roman" w:hAnsi="Arial" w:cs="Arial"/>
          <w:b/>
          <w:bCs/>
          <w:color w:val="000000" w:themeColor="text1"/>
          <w:sz w:val="22"/>
          <w:lang w:eastAsia="cs-CZ"/>
        </w:rPr>
        <w:t>údaj</w:t>
      </w:r>
      <w:r w:rsidR="002469A9" w:rsidRPr="002469A9">
        <w:rPr>
          <w:rFonts w:ascii="Arial" w:eastAsia="Times New Roman" w:hAnsi="Arial" w:cs="Arial"/>
          <w:color w:val="000000" w:themeColor="text1"/>
          <w:sz w:val="22"/>
          <w:lang w:eastAsia="cs-CZ"/>
        </w:rPr>
        <w:t xml:space="preserve"> – veškeré</w:t>
      </w:r>
      <w:r w:rsidRPr="002469A9">
        <w:rPr>
          <w:rFonts w:ascii="Arial" w:eastAsia="Times New Roman" w:hAnsi="Arial" w:cs="Arial"/>
          <w:color w:val="000000" w:themeColor="text1"/>
          <w:sz w:val="22"/>
          <w:lang w:eastAsia="cs-CZ"/>
        </w:rPr>
        <w:t xml:space="preserve"> informace o identifikované nebo identifikovatelné fyzické osobě. Identifikovatelnou fyzickou osobou je fyzická osoba, kterou lze přímo či nepřímo identifikovat, zejména odkazem na určitý identifikátor, například jméno, identifikační číslo, lokační údaje, </w:t>
      </w:r>
      <w:r w:rsidRPr="002469A9">
        <w:rPr>
          <w:rFonts w:ascii="Arial" w:eastAsia="Times New Roman" w:hAnsi="Arial" w:cs="Arial"/>
          <w:color w:val="000000" w:themeColor="text1"/>
          <w:sz w:val="22"/>
          <w:lang w:eastAsia="cs-CZ"/>
        </w:rPr>
        <w:lastRenderedPageBreak/>
        <w:t>síťový identifikátor nebo na jeden či více zvláštních prvků fyzické, fyziologické, genetické, psychické, ekonomické, kulturní nebo společenské identity této fyzické osoby</w:t>
      </w:r>
    </w:p>
    <w:p w14:paraId="5F78ECD9" w14:textId="2D18BB30" w:rsidR="00B04344" w:rsidRPr="002469A9" w:rsidRDefault="00B04344" w:rsidP="002469A9">
      <w:p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b/>
          <w:bCs/>
          <w:color w:val="000000" w:themeColor="text1"/>
          <w:sz w:val="22"/>
          <w:lang w:eastAsia="cs-CZ"/>
        </w:rPr>
        <w:t xml:space="preserve">Citlivý </w:t>
      </w:r>
      <w:r w:rsidR="002469A9" w:rsidRPr="002469A9">
        <w:rPr>
          <w:rFonts w:ascii="Arial" w:eastAsia="Times New Roman" w:hAnsi="Arial" w:cs="Arial"/>
          <w:b/>
          <w:bCs/>
          <w:color w:val="000000" w:themeColor="text1"/>
          <w:sz w:val="22"/>
          <w:lang w:eastAsia="cs-CZ"/>
        </w:rPr>
        <w:t>údaj</w:t>
      </w:r>
      <w:r w:rsidR="002469A9" w:rsidRPr="002469A9">
        <w:rPr>
          <w:rFonts w:ascii="Arial" w:eastAsia="Times New Roman" w:hAnsi="Arial" w:cs="Arial"/>
          <w:color w:val="000000" w:themeColor="text1"/>
          <w:sz w:val="22"/>
          <w:lang w:eastAsia="cs-CZ"/>
        </w:rPr>
        <w:t xml:space="preserve"> – zvláštní</w:t>
      </w:r>
      <w:r w:rsidRPr="002469A9">
        <w:rPr>
          <w:rFonts w:ascii="Arial" w:eastAsia="Times New Roman" w:hAnsi="Arial" w:cs="Arial"/>
          <w:color w:val="000000" w:themeColor="text1"/>
          <w:sz w:val="22"/>
          <w:lang w:eastAsia="cs-CZ"/>
        </w:rPr>
        <w:t xml:space="preserve"> kategorie osobního údaje – osobní údaje, které vypovídají o rasovém či etnickém původu, politických názorech, náboženském vyznání či filozofickém přesvědčení nebo členství v odborech, zpracování genetických údajů, biometrických údajů za účelem jedinečné identifikace fyzické osoby a údajů o zdravotním stavu či o sexuálním životě nebo sexuální orientaci fyzické osoby</w:t>
      </w:r>
    </w:p>
    <w:p w14:paraId="3D232144" w14:textId="44D3386F" w:rsidR="00B04344" w:rsidRPr="002469A9" w:rsidRDefault="00B04344" w:rsidP="002469A9">
      <w:p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b/>
          <w:bCs/>
          <w:color w:val="000000" w:themeColor="text1"/>
          <w:sz w:val="22"/>
          <w:lang w:eastAsia="cs-CZ"/>
        </w:rPr>
        <w:t xml:space="preserve">Účel zpracování osobních </w:t>
      </w:r>
      <w:r w:rsidR="002469A9" w:rsidRPr="002469A9">
        <w:rPr>
          <w:rFonts w:ascii="Arial" w:eastAsia="Times New Roman" w:hAnsi="Arial" w:cs="Arial"/>
          <w:b/>
          <w:bCs/>
          <w:color w:val="000000" w:themeColor="text1"/>
          <w:sz w:val="22"/>
          <w:lang w:eastAsia="cs-CZ"/>
        </w:rPr>
        <w:t>údajů</w:t>
      </w:r>
      <w:r w:rsidR="002469A9" w:rsidRPr="002469A9">
        <w:rPr>
          <w:rFonts w:ascii="Arial" w:eastAsia="Times New Roman" w:hAnsi="Arial" w:cs="Arial"/>
          <w:color w:val="000000" w:themeColor="text1"/>
          <w:sz w:val="22"/>
          <w:lang w:eastAsia="cs-CZ"/>
        </w:rPr>
        <w:t xml:space="preserve"> –</w:t>
      </w:r>
      <w:r w:rsidRPr="002469A9">
        <w:rPr>
          <w:rFonts w:ascii="Arial" w:eastAsia="Times New Roman" w:hAnsi="Arial" w:cs="Arial"/>
          <w:color w:val="000000" w:themeColor="text1"/>
          <w:sz w:val="22"/>
          <w:lang w:eastAsia="cs-CZ"/>
        </w:rPr>
        <w:t xml:space="preserve"> činnost, proces či aktivita, pro kterou je nezbytné či účelné osobní údaje subjektu údajů zpracovávat.</w:t>
      </w:r>
    </w:p>
    <w:p w14:paraId="07BFFEC8" w14:textId="6EE793BB" w:rsidR="00B04344" w:rsidRPr="002469A9" w:rsidRDefault="00B04344" w:rsidP="002469A9">
      <w:p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b/>
          <w:color w:val="000000" w:themeColor="text1"/>
          <w:sz w:val="22"/>
          <w:lang w:eastAsia="cs-CZ"/>
        </w:rPr>
        <w:t xml:space="preserve">Zpracování osobních </w:t>
      </w:r>
      <w:r w:rsidR="002469A9" w:rsidRPr="002469A9">
        <w:rPr>
          <w:rFonts w:ascii="Arial" w:eastAsia="Times New Roman" w:hAnsi="Arial" w:cs="Arial"/>
          <w:b/>
          <w:color w:val="000000" w:themeColor="text1"/>
          <w:sz w:val="22"/>
          <w:lang w:eastAsia="cs-CZ"/>
        </w:rPr>
        <w:t>údajů</w:t>
      </w:r>
      <w:r w:rsidR="002469A9" w:rsidRPr="002469A9">
        <w:rPr>
          <w:rFonts w:ascii="Arial" w:eastAsia="Times New Roman" w:hAnsi="Arial" w:cs="Arial"/>
          <w:color w:val="000000" w:themeColor="text1"/>
          <w:sz w:val="22"/>
          <w:lang w:eastAsia="cs-CZ"/>
        </w:rPr>
        <w:t xml:space="preserve"> – jakákoli</w:t>
      </w:r>
      <w:r w:rsidRPr="002469A9">
        <w:rPr>
          <w:rFonts w:ascii="Arial" w:eastAsia="Times New Roman" w:hAnsi="Arial" w:cs="Arial"/>
          <w:color w:val="000000" w:themeColor="text1"/>
          <w:sz w:val="22"/>
          <w:lang w:eastAsia="cs-CZ"/>
        </w:rPr>
        <w:t xml:space="preserve"> operace s osobními údaji, jako je shromáždění, zaznamenání, uspořádání, strukturování, uložení, přizpůsobení, pozměnění, vyhledání, nahlédnutí, použití, zpřístupnění přenosem, šíření, seřazení či zkombinování, omezení, výmaz nebo zničení</w:t>
      </w:r>
    </w:p>
    <w:p w14:paraId="6B9DE04C" w14:textId="1B24C33A" w:rsidR="00B04344" w:rsidRPr="002469A9" w:rsidRDefault="002469A9" w:rsidP="002469A9">
      <w:p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hAnsi="Arial" w:cs="Arial"/>
          <w:b/>
          <w:color w:val="000000" w:themeColor="text1"/>
          <w:sz w:val="22"/>
        </w:rPr>
        <w:t>Správcem</w:t>
      </w:r>
      <w:r w:rsidRPr="002469A9">
        <w:rPr>
          <w:rFonts w:ascii="Arial" w:hAnsi="Arial" w:cs="Arial"/>
          <w:color w:val="000000" w:themeColor="text1"/>
          <w:sz w:val="22"/>
        </w:rPr>
        <w:t xml:space="preserve"> – fyzická</w:t>
      </w:r>
      <w:r w:rsidR="00B04344" w:rsidRPr="002469A9">
        <w:rPr>
          <w:rFonts w:ascii="Arial" w:hAnsi="Arial" w:cs="Arial"/>
          <w:color w:val="000000" w:themeColor="text1"/>
          <w:sz w:val="22"/>
        </w:rPr>
        <w:t xml:space="preserve"> nebo právnická osoba, orgán veřejné moci, agentura nebo jiný subjekt, který sám nebo společně s jinými určuje účely a prostředky zpracování osobních údajů; jsou-li účely a prostředky tohoto zpracování určeny právem Unie či členského státu, může toto právo určit dotčeného správce nebo zvláštní kritéria pro jeho určení;</w:t>
      </w:r>
    </w:p>
    <w:p w14:paraId="22B2B2CE" w14:textId="536560C6" w:rsidR="00B04344" w:rsidRPr="002469A9" w:rsidRDefault="00B04344" w:rsidP="002469A9">
      <w:p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b/>
          <w:bCs/>
          <w:color w:val="000000" w:themeColor="text1"/>
          <w:sz w:val="22"/>
          <w:lang w:eastAsia="cs-CZ"/>
        </w:rPr>
        <w:t xml:space="preserve">Titul zpracování osobních </w:t>
      </w:r>
      <w:r w:rsidR="002469A9" w:rsidRPr="002469A9">
        <w:rPr>
          <w:rFonts w:ascii="Arial" w:eastAsia="Times New Roman" w:hAnsi="Arial" w:cs="Arial"/>
          <w:b/>
          <w:bCs/>
          <w:color w:val="000000" w:themeColor="text1"/>
          <w:sz w:val="22"/>
          <w:lang w:eastAsia="cs-CZ"/>
        </w:rPr>
        <w:t>údajů</w:t>
      </w:r>
      <w:r w:rsidR="002469A9" w:rsidRPr="002469A9">
        <w:rPr>
          <w:rFonts w:ascii="Arial" w:eastAsia="Times New Roman" w:hAnsi="Arial" w:cs="Arial"/>
          <w:color w:val="000000" w:themeColor="text1"/>
          <w:sz w:val="22"/>
          <w:lang w:eastAsia="cs-CZ"/>
        </w:rPr>
        <w:t xml:space="preserve"> –</w:t>
      </w:r>
      <w:r w:rsidRPr="002469A9">
        <w:rPr>
          <w:rFonts w:ascii="Arial" w:eastAsia="Times New Roman" w:hAnsi="Arial" w:cs="Arial"/>
          <w:color w:val="000000" w:themeColor="text1"/>
          <w:sz w:val="22"/>
          <w:lang w:eastAsia="cs-CZ"/>
        </w:rPr>
        <w:t xml:space="preserve"> zákonnost (legálnost) zpracování </w:t>
      </w:r>
      <w:r w:rsidR="00556FB2" w:rsidRPr="002469A9">
        <w:rPr>
          <w:rFonts w:ascii="Arial" w:eastAsia="Times New Roman" w:hAnsi="Arial" w:cs="Arial"/>
          <w:color w:val="000000" w:themeColor="text1"/>
          <w:sz w:val="22"/>
          <w:lang w:eastAsia="cs-CZ"/>
        </w:rPr>
        <w:t>osobních údajů</w:t>
      </w:r>
      <w:r w:rsidRPr="002469A9">
        <w:rPr>
          <w:rFonts w:ascii="Arial" w:eastAsia="Times New Roman" w:hAnsi="Arial" w:cs="Arial"/>
          <w:color w:val="000000" w:themeColor="text1"/>
          <w:sz w:val="22"/>
          <w:lang w:eastAsia="cs-CZ"/>
        </w:rPr>
        <w:t xml:space="preserve">. </w:t>
      </w:r>
      <w:r w:rsidR="00556FB2" w:rsidRPr="002469A9">
        <w:rPr>
          <w:rFonts w:ascii="Arial" w:eastAsia="Times New Roman" w:hAnsi="Arial" w:cs="Arial"/>
          <w:color w:val="000000" w:themeColor="text1"/>
          <w:sz w:val="22"/>
          <w:lang w:eastAsia="cs-CZ"/>
        </w:rPr>
        <w:t xml:space="preserve">Škola </w:t>
      </w:r>
      <w:r w:rsidRPr="002469A9">
        <w:rPr>
          <w:rFonts w:ascii="Arial" w:eastAsia="Times New Roman" w:hAnsi="Arial" w:cs="Arial"/>
          <w:color w:val="000000" w:themeColor="text1"/>
          <w:sz w:val="22"/>
          <w:lang w:eastAsia="cs-CZ"/>
        </w:rPr>
        <w:t xml:space="preserve">zpracovává pouze </w:t>
      </w:r>
      <w:r w:rsidR="00556FB2" w:rsidRPr="002469A9">
        <w:rPr>
          <w:rFonts w:ascii="Arial" w:eastAsia="Times New Roman" w:hAnsi="Arial" w:cs="Arial"/>
          <w:color w:val="000000" w:themeColor="text1"/>
          <w:sz w:val="22"/>
          <w:lang w:eastAsia="cs-CZ"/>
        </w:rPr>
        <w:t>osobní údaje</w:t>
      </w:r>
      <w:r w:rsidRPr="002469A9">
        <w:rPr>
          <w:rFonts w:ascii="Arial" w:eastAsia="Times New Roman" w:hAnsi="Arial" w:cs="Arial"/>
          <w:color w:val="000000" w:themeColor="text1"/>
          <w:sz w:val="22"/>
          <w:lang w:eastAsia="cs-CZ"/>
        </w:rPr>
        <w:t xml:space="preserve"> subjektů údajů, pro které byla zmocněna zvláštním právním předpisem, nebo na základě dobrovolného smluvního ujednání, ve svém oprávněném zájmu, při výkonu veřejné moci nebo při plnění úkolu ve veřejném zájmu anebo na základě svobodného a informovaného souhlasu od subjektu údajů.</w:t>
      </w:r>
    </w:p>
    <w:p w14:paraId="3C825198" w14:textId="77777777" w:rsidR="00B04344" w:rsidRPr="002469A9" w:rsidRDefault="00B04344" w:rsidP="002469A9">
      <w:p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b/>
          <w:bCs/>
          <w:color w:val="000000" w:themeColor="text1"/>
          <w:sz w:val="22"/>
          <w:lang w:eastAsia="cs-CZ"/>
        </w:rPr>
        <w:t>Subjekt údajů</w:t>
      </w:r>
      <w:r w:rsidRPr="002469A9">
        <w:rPr>
          <w:rFonts w:ascii="Arial" w:eastAsia="Times New Roman" w:hAnsi="Arial" w:cs="Arial"/>
          <w:color w:val="000000" w:themeColor="text1"/>
          <w:sz w:val="22"/>
          <w:lang w:eastAsia="cs-CZ"/>
        </w:rPr>
        <w:t> – fyzická osoba, k níž se osobní údaje vztahují</w:t>
      </w:r>
    </w:p>
    <w:p w14:paraId="6E80F601" w14:textId="7BBFA494" w:rsidR="00B04344" w:rsidRPr="002469A9" w:rsidRDefault="00B04344" w:rsidP="002469A9">
      <w:p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b/>
          <w:bCs/>
          <w:color w:val="000000" w:themeColor="text1"/>
          <w:sz w:val="22"/>
          <w:lang w:eastAsia="cs-CZ"/>
        </w:rPr>
        <w:t xml:space="preserve">Zdroje osobních </w:t>
      </w:r>
      <w:r w:rsidR="002469A9" w:rsidRPr="002469A9">
        <w:rPr>
          <w:rFonts w:ascii="Arial" w:eastAsia="Times New Roman" w:hAnsi="Arial" w:cs="Arial"/>
          <w:b/>
          <w:bCs/>
          <w:color w:val="000000" w:themeColor="text1"/>
          <w:sz w:val="22"/>
          <w:lang w:eastAsia="cs-CZ"/>
        </w:rPr>
        <w:t>údajů</w:t>
      </w:r>
      <w:r w:rsidR="002469A9" w:rsidRPr="002469A9">
        <w:rPr>
          <w:rFonts w:ascii="Arial" w:eastAsia="Times New Roman" w:hAnsi="Arial" w:cs="Arial"/>
          <w:color w:val="000000" w:themeColor="text1"/>
          <w:sz w:val="22"/>
          <w:lang w:eastAsia="cs-CZ"/>
        </w:rPr>
        <w:t xml:space="preserve"> –</w:t>
      </w:r>
      <w:r w:rsidRPr="002469A9">
        <w:rPr>
          <w:rFonts w:ascii="Arial" w:eastAsia="Times New Roman" w:hAnsi="Arial" w:cs="Arial"/>
          <w:color w:val="000000" w:themeColor="text1"/>
          <w:sz w:val="22"/>
          <w:lang w:eastAsia="cs-CZ"/>
        </w:rPr>
        <w:t xml:space="preserve"> fyzická osoba nebo právnická osoba, orgán veřejné moci, agentura nebo jiný subjekt, od kterého jsou osobní údaje získány.</w:t>
      </w:r>
    </w:p>
    <w:p w14:paraId="646A70A2" w14:textId="668CBEC0" w:rsidR="00B04344" w:rsidRPr="002469A9" w:rsidRDefault="00B04344" w:rsidP="002469A9">
      <w:p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b/>
          <w:bCs/>
          <w:color w:val="000000" w:themeColor="text1"/>
          <w:sz w:val="22"/>
          <w:lang w:eastAsia="cs-CZ"/>
        </w:rPr>
        <w:t xml:space="preserve">Příjemce osobních </w:t>
      </w:r>
      <w:r w:rsidR="002469A9" w:rsidRPr="002469A9">
        <w:rPr>
          <w:rFonts w:ascii="Arial" w:eastAsia="Times New Roman" w:hAnsi="Arial" w:cs="Arial"/>
          <w:b/>
          <w:bCs/>
          <w:color w:val="000000" w:themeColor="text1"/>
          <w:sz w:val="22"/>
          <w:lang w:eastAsia="cs-CZ"/>
        </w:rPr>
        <w:t>údajů</w:t>
      </w:r>
      <w:r w:rsidR="002469A9" w:rsidRPr="002469A9">
        <w:rPr>
          <w:rFonts w:ascii="Arial" w:eastAsia="Times New Roman" w:hAnsi="Arial" w:cs="Arial"/>
          <w:color w:val="000000" w:themeColor="text1"/>
          <w:sz w:val="22"/>
          <w:lang w:eastAsia="cs-CZ"/>
        </w:rPr>
        <w:t xml:space="preserve"> – fyzická</w:t>
      </w:r>
      <w:r w:rsidRPr="002469A9">
        <w:rPr>
          <w:rFonts w:ascii="Arial" w:eastAsia="Times New Roman" w:hAnsi="Arial" w:cs="Arial"/>
          <w:color w:val="000000" w:themeColor="text1"/>
          <w:sz w:val="22"/>
          <w:lang w:eastAsia="cs-CZ"/>
        </w:rPr>
        <w:t xml:space="preserve"> osoba nebo právnická osoba, orgán veřejné moci, agentura nebo jiný subjekt, kterým jsou osobní údaje poskytnuty.</w:t>
      </w:r>
    </w:p>
    <w:p w14:paraId="626FE2D2" w14:textId="77777777" w:rsidR="00B04344" w:rsidRPr="002469A9" w:rsidRDefault="00B04344" w:rsidP="002469A9">
      <w:pPr>
        <w:shd w:val="clear" w:color="auto" w:fill="FFFFFF"/>
        <w:spacing w:before="120" w:after="0" w:line="276" w:lineRule="auto"/>
        <w:contextualSpacing w:val="0"/>
        <w:rPr>
          <w:rFonts w:ascii="Arial" w:hAnsi="Arial" w:cs="Arial"/>
          <w:color w:val="000000" w:themeColor="text1"/>
          <w:sz w:val="22"/>
        </w:rPr>
      </w:pPr>
      <w:r w:rsidRPr="002469A9">
        <w:rPr>
          <w:rFonts w:ascii="Arial" w:hAnsi="Arial" w:cs="Arial"/>
          <w:b/>
          <w:color w:val="000000" w:themeColor="text1"/>
          <w:sz w:val="22"/>
        </w:rPr>
        <w:t>Souhlasem</w:t>
      </w:r>
      <w:r w:rsidRPr="002469A9">
        <w:rPr>
          <w:rFonts w:ascii="Arial" w:hAnsi="Arial" w:cs="Arial"/>
          <w:color w:val="000000" w:themeColor="text1"/>
          <w:sz w:val="22"/>
        </w:rPr>
        <w:t xml:space="preserve"> subjektu údajů jakýkoli svobodný, konkrétní, informovaný a jednoznačný projev vůle, kterým subjekt údajů dává prohlášením či jiným zjevným potvrzením své svolení ke zpracování svých osobních údajů;</w:t>
      </w:r>
    </w:p>
    <w:p w14:paraId="795D88AC" w14:textId="77777777" w:rsidR="00B04344" w:rsidRPr="002469A9" w:rsidRDefault="00B04344" w:rsidP="002469A9">
      <w:pPr>
        <w:spacing w:line="276" w:lineRule="auto"/>
        <w:ind w:firstLine="708"/>
        <w:rPr>
          <w:rFonts w:ascii="Arial" w:hAnsi="Arial" w:cs="Arial"/>
          <w:sz w:val="22"/>
        </w:rPr>
      </w:pPr>
    </w:p>
    <w:bookmarkEnd w:id="0"/>
    <w:p w14:paraId="14512E64" w14:textId="77777777" w:rsidR="00DA53FF" w:rsidRPr="002469A9" w:rsidRDefault="00FB5A66" w:rsidP="002469A9">
      <w:pPr>
        <w:spacing w:line="276" w:lineRule="auto"/>
        <w:rPr>
          <w:rFonts w:ascii="Arial" w:hAnsi="Arial" w:cs="Arial"/>
          <w:sz w:val="22"/>
        </w:rPr>
      </w:pPr>
      <w:r w:rsidRPr="002469A9">
        <w:rPr>
          <w:rFonts w:ascii="Arial" w:hAnsi="Arial" w:cs="Arial"/>
          <w:sz w:val="22"/>
        </w:rPr>
        <w:t>Nové nebo nově upravené oblasti a hlavní změny</w:t>
      </w:r>
      <w:r w:rsidR="00DA53FF" w:rsidRPr="002469A9">
        <w:rPr>
          <w:rFonts w:ascii="Arial" w:hAnsi="Arial" w:cs="Arial"/>
          <w:sz w:val="22"/>
        </w:rPr>
        <w:t xml:space="preserve"> jsou zejména</w:t>
      </w:r>
      <w:r w:rsidRPr="002469A9">
        <w:rPr>
          <w:rFonts w:ascii="Arial" w:hAnsi="Arial" w:cs="Arial"/>
          <w:sz w:val="22"/>
        </w:rPr>
        <w:t xml:space="preserve">: </w:t>
      </w:r>
    </w:p>
    <w:p w14:paraId="096D6835" w14:textId="77777777" w:rsidR="00B04344" w:rsidRPr="002469A9" w:rsidRDefault="00B04344" w:rsidP="002469A9">
      <w:pPr>
        <w:spacing w:line="276" w:lineRule="auto"/>
        <w:rPr>
          <w:rFonts w:ascii="Arial" w:hAnsi="Arial" w:cs="Arial"/>
          <w:sz w:val="22"/>
        </w:rPr>
      </w:pPr>
    </w:p>
    <w:p w14:paraId="45435D5F"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právo „být zapomenut“ (čl. 17) </w:t>
      </w:r>
    </w:p>
    <w:p w14:paraId="4461CE1E"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právo na přenositelnost osobních údajů (čl. 20) </w:t>
      </w:r>
    </w:p>
    <w:p w14:paraId="772D2F1C"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podrobná úprava vztahu správce a zpracovatele </w:t>
      </w:r>
    </w:p>
    <w:p w14:paraId="1B7539B0"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posílení kontroly nad správci mimo území EU </w:t>
      </w:r>
    </w:p>
    <w:p w14:paraId="7B32D9CB"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posílení řady požadavků na správce a zpracovatele, včetně hodnocení dopadů na soukromí a předběžných konzultací s dozorovým orgánem </w:t>
      </w:r>
    </w:p>
    <w:p w14:paraId="68DA3E2D"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upuštění od notifikace všech nových zpracování osobních údajů dozorovému orgánu </w:t>
      </w:r>
    </w:p>
    <w:p w14:paraId="179020E3"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posílení pravidel o zabezpečení dat (zejm. technickém) a hlášení narušení bezpečnosti osobních dat </w:t>
      </w:r>
    </w:p>
    <w:p w14:paraId="0F4A6475"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pro veřejnou správu a pro část podniků povinný pověřenec pro ochranu osobních údajů </w:t>
      </w:r>
    </w:p>
    <w:p w14:paraId="33FC94A0"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podrobná úprava instrumentů soft </w:t>
      </w:r>
      <w:proofErr w:type="spellStart"/>
      <w:r w:rsidRPr="002469A9">
        <w:rPr>
          <w:rFonts w:ascii="Arial" w:hAnsi="Arial" w:cs="Arial"/>
          <w:sz w:val="22"/>
        </w:rPr>
        <w:t>law</w:t>
      </w:r>
      <w:proofErr w:type="spellEnd"/>
      <w:r w:rsidRPr="002469A9">
        <w:rPr>
          <w:rFonts w:ascii="Arial" w:hAnsi="Arial" w:cs="Arial"/>
          <w:sz w:val="22"/>
        </w:rPr>
        <w:t xml:space="preserve"> (kodexy chování, certifikace) </w:t>
      </w:r>
    </w:p>
    <w:p w14:paraId="7BDE99D5" w14:textId="77777777" w:rsidR="00DA53FF" w:rsidRPr="002469A9" w:rsidRDefault="00FB5A66" w:rsidP="002469A9">
      <w:pPr>
        <w:spacing w:line="276" w:lineRule="auto"/>
        <w:rPr>
          <w:rFonts w:ascii="Arial" w:hAnsi="Arial" w:cs="Arial"/>
          <w:sz w:val="22"/>
        </w:rPr>
      </w:pPr>
      <w:r w:rsidRPr="002469A9">
        <w:rPr>
          <w:rFonts w:ascii="Arial" w:hAnsi="Arial" w:cs="Arial"/>
          <w:sz w:val="22"/>
        </w:rPr>
        <w:lastRenderedPageBreak/>
        <w:t xml:space="preserve">• zásadní sjednocení pravomocí dozorových úřadů (pro ochranu osobních údajů) </w:t>
      </w:r>
    </w:p>
    <w:p w14:paraId="25C08D2C"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podrobná úprava spolupráce dozorových úřadů </w:t>
      </w:r>
    </w:p>
    <w:p w14:paraId="66F49026"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zcela nová a principiálně nevyzkoušená úprava společného rozhodování dozorových úřadů v různých typech přeshraničních případů </w:t>
      </w:r>
    </w:p>
    <w:p w14:paraId="4F4AE05D"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zavedení rozhodovací pravomoci pro Evropský sbor dozorových úřadů v konkrétních věcech • sjednocení prostředků pro soudní ochranu před rozhodnutím či nečinností dozorového úřadu a pro soudní ochranu před nezákonným zpracováním, včetně náhrady škody </w:t>
      </w:r>
    </w:p>
    <w:p w14:paraId="068E3278" w14:textId="77777777" w:rsidR="00DA53FF" w:rsidRPr="002469A9" w:rsidRDefault="00DA53FF" w:rsidP="002469A9">
      <w:pPr>
        <w:spacing w:line="276" w:lineRule="auto"/>
        <w:rPr>
          <w:rFonts w:ascii="Arial" w:hAnsi="Arial" w:cs="Arial"/>
          <w:sz w:val="22"/>
        </w:rPr>
      </w:pPr>
    </w:p>
    <w:p w14:paraId="1832E18A" w14:textId="77777777" w:rsidR="00DA53FF" w:rsidRPr="002469A9" w:rsidRDefault="00FB5A66" w:rsidP="002469A9">
      <w:pPr>
        <w:spacing w:line="276" w:lineRule="auto"/>
        <w:ind w:firstLine="708"/>
        <w:rPr>
          <w:rFonts w:ascii="Arial" w:hAnsi="Arial" w:cs="Arial"/>
          <w:sz w:val="22"/>
        </w:rPr>
      </w:pPr>
      <w:r w:rsidRPr="002469A9">
        <w:rPr>
          <w:rFonts w:ascii="Arial" w:hAnsi="Arial" w:cs="Arial"/>
          <w:sz w:val="22"/>
        </w:rPr>
        <w:t xml:space="preserve">Naopak </w:t>
      </w:r>
      <w:r w:rsidR="00DA53FF" w:rsidRPr="002469A9">
        <w:rPr>
          <w:rFonts w:ascii="Arial" w:hAnsi="Arial" w:cs="Arial"/>
          <w:sz w:val="22"/>
        </w:rPr>
        <w:t xml:space="preserve">nová úprava </w:t>
      </w:r>
      <w:r w:rsidRPr="002469A9">
        <w:rPr>
          <w:rFonts w:ascii="Arial" w:hAnsi="Arial" w:cs="Arial"/>
          <w:sz w:val="22"/>
        </w:rPr>
        <w:t xml:space="preserve">v zásadě přebírá nebo jen mírně upravuje: </w:t>
      </w:r>
    </w:p>
    <w:p w14:paraId="73032A98"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většinu hlavních definic (osobní údaj, citlivé údaje, správce, koncept souhlasu atd.) </w:t>
      </w:r>
    </w:p>
    <w:p w14:paraId="5B8603A6"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většinu zásad ochrany osobních údajů (principy a zákonnost zpracování) </w:t>
      </w:r>
    </w:p>
    <w:p w14:paraId="3F46F004"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většinu práv subjektů údajů a základní povinnosti správců </w:t>
      </w:r>
    </w:p>
    <w:p w14:paraId="1F7294D5"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koncept bariéry u přenosů do třetích zemí s důkladnými restrikcemi a požadavky na ochranu osobních údajů </w:t>
      </w:r>
    </w:p>
    <w:p w14:paraId="09C47EE2"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zásadní prvky postavení nezávislých dozorových úřadů </w:t>
      </w:r>
    </w:p>
    <w:p w14:paraId="52444CDD" w14:textId="77777777" w:rsidR="00DA53FF" w:rsidRPr="002469A9" w:rsidRDefault="00FB5A66" w:rsidP="002469A9">
      <w:pPr>
        <w:spacing w:line="276" w:lineRule="auto"/>
        <w:rPr>
          <w:rFonts w:ascii="Arial" w:hAnsi="Arial" w:cs="Arial"/>
          <w:sz w:val="22"/>
        </w:rPr>
      </w:pPr>
      <w:r w:rsidRPr="002469A9">
        <w:rPr>
          <w:rFonts w:ascii="Arial" w:hAnsi="Arial" w:cs="Arial"/>
          <w:sz w:val="22"/>
        </w:rPr>
        <w:t xml:space="preserve">• koncept výjimek pro privilegovaná zpracování (archivní, statistická, vědecká, historická) </w:t>
      </w:r>
    </w:p>
    <w:p w14:paraId="21458CEF" w14:textId="77777777" w:rsidR="00C86938" w:rsidRPr="002469A9" w:rsidRDefault="00FB5A66" w:rsidP="002469A9">
      <w:pPr>
        <w:spacing w:line="276" w:lineRule="auto"/>
        <w:rPr>
          <w:rFonts w:ascii="Arial" w:hAnsi="Arial" w:cs="Arial"/>
          <w:sz w:val="22"/>
        </w:rPr>
      </w:pPr>
      <w:r w:rsidRPr="002469A9">
        <w:rPr>
          <w:rFonts w:ascii="Arial" w:hAnsi="Arial" w:cs="Arial"/>
          <w:sz w:val="22"/>
        </w:rPr>
        <w:t>• koncept výjimek pro ochranu veřejných zájmů (bezpečnost, ekonomika, ochrana práv jiných atd.).</w:t>
      </w:r>
    </w:p>
    <w:p w14:paraId="043C6DB7" w14:textId="77777777" w:rsidR="00EB75F0" w:rsidRPr="002469A9" w:rsidRDefault="00EB75F0" w:rsidP="002469A9">
      <w:pPr>
        <w:spacing w:line="276" w:lineRule="auto"/>
        <w:rPr>
          <w:rFonts w:ascii="Arial" w:hAnsi="Arial" w:cs="Arial"/>
          <w:sz w:val="22"/>
        </w:rPr>
      </w:pPr>
    </w:p>
    <w:p w14:paraId="1D49C47F" w14:textId="0FCFA190" w:rsidR="00C568CF" w:rsidRPr="002469A9" w:rsidRDefault="001C0825" w:rsidP="002469A9">
      <w:pPr>
        <w:spacing w:line="276" w:lineRule="auto"/>
        <w:ind w:firstLine="708"/>
        <w:rPr>
          <w:rFonts w:ascii="Arial" w:hAnsi="Arial" w:cs="Arial"/>
          <w:sz w:val="22"/>
        </w:rPr>
      </w:pPr>
      <w:r w:rsidRPr="002469A9">
        <w:rPr>
          <w:rStyle w:val="preformatted"/>
          <w:rFonts w:ascii="Arial" w:hAnsi="Arial" w:cs="Arial"/>
          <w:b/>
          <w:sz w:val="22"/>
        </w:rPr>
        <w:t xml:space="preserve">Mateřská škola </w:t>
      </w:r>
      <w:r w:rsidR="002469A9">
        <w:rPr>
          <w:rStyle w:val="preformatted"/>
          <w:rFonts w:ascii="Arial" w:hAnsi="Arial" w:cs="Arial"/>
          <w:b/>
          <w:sz w:val="22"/>
        </w:rPr>
        <w:t>Sedlčany</w:t>
      </w:r>
      <w:r w:rsidRPr="002469A9">
        <w:rPr>
          <w:rStyle w:val="preformatted"/>
          <w:rFonts w:ascii="Arial" w:hAnsi="Arial" w:cs="Arial"/>
          <w:sz w:val="22"/>
        </w:rPr>
        <w:t xml:space="preserve">, se sídlem </w:t>
      </w:r>
      <w:r w:rsidR="002469A9">
        <w:rPr>
          <w:rFonts w:ascii="Arial" w:hAnsi="Arial" w:cs="Arial"/>
          <w:sz w:val="22"/>
        </w:rPr>
        <w:t>Šafaříkova 1070, Sedlčany</w:t>
      </w:r>
      <w:r w:rsidRPr="002469A9">
        <w:rPr>
          <w:rFonts w:ascii="Arial" w:hAnsi="Arial" w:cs="Arial"/>
          <w:sz w:val="22"/>
        </w:rPr>
        <w:t>, PSČ 2</w:t>
      </w:r>
      <w:r w:rsidR="002469A9">
        <w:rPr>
          <w:rFonts w:ascii="Arial" w:hAnsi="Arial" w:cs="Arial"/>
          <w:sz w:val="22"/>
        </w:rPr>
        <w:t>64 01</w:t>
      </w:r>
      <w:r w:rsidRPr="002469A9">
        <w:rPr>
          <w:rFonts w:ascii="Arial" w:hAnsi="Arial" w:cs="Arial"/>
          <w:sz w:val="22"/>
        </w:rPr>
        <w:t xml:space="preserve">, IČ </w:t>
      </w:r>
      <w:r w:rsidRPr="002469A9">
        <w:rPr>
          <w:rStyle w:val="nowrap"/>
          <w:rFonts w:ascii="Arial" w:hAnsi="Arial" w:cs="Arial"/>
          <w:sz w:val="22"/>
        </w:rPr>
        <w:t>7</w:t>
      </w:r>
      <w:r w:rsidR="002469A9">
        <w:rPr>
          <w:rStyle w:val="nowrap"/>
          <w:rFonts w:ascii="Arial" w:hAnsi="Arial" w:cs="Arial"/>
          <w:sz w:val="22"/>
        </w:rPr>
        <w:t>0999058</w:t>
      </w:r>
      <w:r w:rsidR="00C568CF" w:rsidRPr="002469A9">
        <w:rPr>
          <w:rFonts w:ascii="Arial" w:hAnsi="Arial" w:cs="Arial"/>
          <w:sz w:val="22"/>
        </w:rPr>
        <w:t xml:space="preserve"> je příspěvkovou organizací</w:t>
      </w:r>
      <w:r w:rsidR="00413C95" w:rsidRPr="002469A9">
        <w:rPr>
          <w:rFonts w:ascii="Arial" w:hAnsi="Arial" w:cs="Arial"/>
          <w:sz w:val="22"/>
        </w:rPr>
        <w:t xml:space="preserve"> </w:t>
      </w:r>
      <w:r w:rsidR="004A1540" w:rsidRPr="002469A9">
        <w:rPr>
          <w:rFonts w:ascii="Arial" w:hAnsi="Arial" w:cs="Arial"/>
          <w:sz w:val="22"/>
        </w:rPr>
        <w:t xml:space="preserve">Města </w:t>
      </w:r>
      <w:r w:rsidR="002469A9">
        <w:rPr>
          <w:rFonts w:ascii="Arial" w:hAnsi="Arial" w:cs="Arial"/>
          <w:sz w:val="22"/>
        </w:rPr>
        <w:t>Sedlčany</w:t>
      </w:r>
      <w:r w:rsidR="00C568CF" w:rsidRPr="002469A9">
        <w:rPr>
          <w:rFonts w:ascii="Arial" w:hAnsi="Arial" w:cs="Arial"/>
          <w:sz w:val="22"/>
        </w:rPr>
        <w:t>, kter</w:t>
      </w:r>
      <w:r w:rsidR="004A1540" w:rsidRPr="002469A9">
        <w:rPr>
          <w:rFonts w:ascii="Arial" w:hAnsi="Arial" w:cs="Arial"/>
          <w:sz w:val="22"/>
        </w:rPr>
        <w:t>é</w:t>
      </w:r>
      <w:r w:rsidR="00C568CF" w:rsidRPr="002469A9">
        <w:rPr>
          <w:rFonts w:ascii="Arial" w:hAnsi="Arial" w:cs="Arial"/>
          <w:sz w:val="22"/>
        </w:rPr>
        <w:t xml:space="preserve"> je zřizovatelem. Hlavním úkolem </w:t>
      </w:r>
      <w:r w:rsidRPr="002469A9">
        <w:rPr>
          <w:rFonts w:ascii="Arial" w:hAnsi="Arial" w:cs="Arial"/>
          <w:sz w:val="22"/>
        </w:rPr>
        <w:t xml:space="preserve">Mateřské </w:t>
      </w:r>
      <w:r w:rsidR="004A1540" w:rsidRPr="002469A9">
        <w:rPr>
          <w:rFonts w:ascii="Arial" w:hAnsi="Arial" w:cs="Arial"/>
          <w:sz w:val="22"/>
        </w:rPr>
        <w:t xml:space="preserve">školy </w:t>
      </w:r>
      <w:r w:rsidR="002469A9">
        <w:rPr>
          <w:rFonts w:ascii="Arial" w:hAnsi="Arial" w:cs="Arial"/>
          <w:sz w:val="22"/>
        </w:rPr>
        <w:t xml:space="preserve">Sedlčany </w:t>
      </w:r>
      <w:r w:rsidR="00C568CF" w:rsidRPr="002469A9">
        <w:rPr>
          <w:rFonts w:ascii="Arial" w:hAnsi="Arial" w:cs="Arial"/>
          <w:sz w:val="22"/>
        </w:rPr>
        <w:t xml:space="preserve">je poskytování </w:t>
      </w:r>
      <w:r w:rsidR="00FA0EB7" w:rsidRPr="002469A9">
        <w:rPr>
          <w:rFonts w:ascii="Arial" w:hAnsi="Arial" w:cs="Arial"/>
          <w:sz w:val="22"/>
        </w:rPr>
        <w:t>před</w:t>
      </w:r>
      <w:r w:rsidR="00264FE9" w:rsidRPr="002469A9">
        <w:rPr>
          <w:rFonts w:ascii="Arial" w:hAnsi="Arial" w:cs="Arial"/>
          <w:sz w:val="22"/>
        </w:rPr>
        <w:t>školního</w:t>
      </w:r>
      <w:r w:rsidR="00C568CF" w:rsidRPr="002469A9">
        <w:rPr>
          <w:rFonts w:ascii="Arial" w:hAnsi="Arial" w:cs="Arial"/>
          <w:sz w:val="22"/>
        </w:rPr>
        <w:t xml:space="preserve"> vzdělávání </w:t>
      </w:r>
      <w:r w:rsidRPr="002469A9">
        <w:rPr>
          <w:rFonts w:ascii="Arial" w:hAnsi="Arial" w:cs="Arial"/>
          <w:sz w:val="22"/>
        </w:rPr>
        <w:t>dětí</w:t>
      </w:r>
      <w:r w:rsidR="00C568CF" w:rsidRPr="002469A9">
        <w:rPr>
          <w:rFonts w:ascii="Arial" w:hAnsi="Arial" w:cs="Arial"/>
          <w:sz w:val="22"/>
        </w:rPr>
        <w:t xml:space="preserve">. V rámci svých činností zpracovává </w:t>
      </w:r>
      <w:r w:rsidR="00FA0EB7" w:rsidRPr="002469A9">
        <w:rPr>
          <w:rFonts w:ascii="Arial" w:hAnsi="Arial" w:cs="Arial"/>
          <w:sz w:val="22"/>
        </w:rPr>
        <w:t xml:space="preserve">mateřská škola </w:t>
      </w:r>
      <w:r w:rsidR="00C568CF" w:rsidRPr="002469A9">
        <w:rPr>
          <w:rFonts w:ascii="Arial" w:hAnsi="Arial" w:cs="Arial"/>
          <w:sz w:val="22"/>
        </w:rPr>
        <w:t xml:space="preserve">osobní údaje. Postupuje přitom v souladu s právními předpisy, zejména nařízením EU č. 2016/679 o ochraně osobních údajů (tzv. GDPR). Cílem tohoto dokumentu je informovat o zpracování osobních údajů a právech, která mohou </w:t>
      </w:r>
      <w:r w:rsidR="00556FB2" w:rsidRPr="002469A9">
        <w:rPr>
          <w:rFonts w:ascii="Arial" w:hAnsi="Arial" w:cs="Arial"/>
          <w:sz w:val="22"/>
        </w:rPr>
        <w:t>žáci</w:t>
      </w:r>
      <w:r w:rsidR="00C568CF" w:rsidRPr="002469A9">
        <w:rPr>
          <w:rFonts w:ascii="Arial" w:hAnsi="Arial" w:cs="Arial"/>
          <w:sz w:val="22"/>
        </w:rPr>
        <w:t xml:space="preserve">, resp. jejich zákonní zástupci uplatnit. </w:t>
      </w:r>
    </w:p>
    <w:p w14:paraId="32040CC3" w14:textId="77777777" w:rsidR="00410B14" w:rsidRPr="002469A9" w:rsidRDefault="00410B14" w:rsidP="002469A9">
      <w:pPr>
        <w:spacing w:line="276" w:lineRule="auto"/>
        <w:rPr>
          <w:rFonts w:ascii="Arial" w:hAnsi="Arial" w:cs="Arial"/>
          <w:sz w:val="22"/>
        </w:rPr>
      </w:pPr>
    </w:p>
    <w:p w14:paraId="606A5966" w14:textId="77777777" w:rsidR="00B04344" w:rsidRPr="002469A9" w:rsidRDefault="00B04344" w:rsidP="002469A9">
      <w:p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b/>
          <w:bCs/>
          <w:color w:val="000000" w:themeColor="text1"/>
          <w:sz w:val="22"/>
          <w:shd w:val="clear" w:color="auto" w:fill="FFFFFF"/>
          <w:lang w:eastAsia="cs-CZ"/>
        </w:rPr>
        <w:t xml:space="preserve">ZPRACOVÁNÍ OSOBNÍCH ÚDAJŮ </w:t>
      </w:r>
    </w:p>
    <w:p w14:paraId="6AF47F9C" w14:textId="77777777" w:rsidR="00B04344" w:rsidRPr="002469A9" w:rsidRDefault="00B04344" w:rsidP="002469A9">
      <w:pPr>
        <w:shd w:val="clear" w:color="auto" w:fill="FFFFFF"/>
        <w:spacing w:before="120" w:after="0" w:line="276" w:lineRule="auto"/>
        <w:ind w:firstLine="360"/>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 xml:space="preserve">Osobní údaje jsou zpracovávány a chráněny v souladu s Nařízením a dalšími právními předpisy upravujícími ochranu osobních údajů. Základní zásady zpracování osobních údajů (čl. 5 Nařízení) jsou následující: </w:t>
      </w:r>
    </w:p>
    <w:p w14:paraId="40D0708B" w14:textId="77777777" w:rsidR="00B04344" w:rsidRPr="002469A9" w:rsidRDefault="00B04344" w:rsidP="002469A9">
      <w:pPr>
        <w:numPr>
          <w:ilvl w:val="0"/>
          <w:numId w:val="15"/>
        </w:num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 xml:space="preserve">Zásada zákonnosti – zpracovávat osobní údaje lze jen na základě jednoho z definovaných právních titulů, zpracování nesmí být v rozporu se zákonem. </w:t>
      </w:r>
    </w:p>
    <w:p w14:paraId="177A5B7E" w14:textId="77777777" w:rsidR="00B04344" w:rsidRPr="002469A9" w:rsidRDefault="00B04344" w:rsidP="002469A9">
      <w:pPr>
        <w:numPr>
          <w:ilvl w:val="0"/>
          <w:numId w:val="15"/>
        </w:num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Zásady korektnosti a transparentnosti – správce je povinen být otevřený ohledně zpracování a musí zajišťovat dostatečnou míru informovanosti údajů</w:t>
      </w:r>
    </w:p>
    <w:p w14:paraId="4C149FD4" w14:textId="47F7ACAB" w:rsidR="00B04344" w:rsidRPr="002469A9" w:rsidRDefault="00B04344" w:rsidP="002469A9">
      <w:pPr>
        <w:numPr>
          <w:ilvl w:val="0"/>
          <w:numId w:val="15"/>
        </w:num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 xml:space="preserve">Zásada účelového </w:t>
      </w:r>
      <w:r w:rsidR="002469A9" w:rsidRPr="002469A9">
        <w:rPr>
          <w:rFonts w:ascii="Arial" w:eastAsia="Times New Roman" w:hAnsi="Arial" w:cs="Arial"/>
          <w:color w:val="000000" w:themeColor="text1"/>
          <w:sz w:val="22"/>
          <w:lang w:eastAsia="cs-CZ"/>
        </w:rPr>
        <w:t>omezení – správce</w:t>
      </w:r>
      <w:r w:rsidRPr="002469A9">
        <w:rPr>
          <w:rFonts w:ascii="Arial" w:eastAsia="Times New Roman" w:hAnsi="Arial" w:cs="Arial"/>
          <w:color w:val="000000" w:themeColor="text1"/>
          <w:sz w:val="22"/>
          <w:lang w:eastAsia="cs-CZ"/>
        </w:rPr>
        <w:t xml:space="preserve"> je oprávněn zpracovávat až na výjimky, osobní údaje pouze za účelem, za kterým byly shromážděny. </w:t>
      </w:r>
    </w:p>
    <w:p w14:paraId="4E44648D" w14:textId="77777777" w:rsidR="00B04344" w:rsidRPr="002469A9" w:rsidRDefault="00B04344" w:rsidP="002469A9">
      <w:pPr>
        <w:numPr>
          <w:ilvl w:val="0"/>
          <w:numId w:val="15"/>
        </w:num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 xml:space="preserve">Zásada minimalizace údajů – zpracovávány jsou jen nezbytné údaje ve vztahu k danému účelu </w:t>
      </w:r>
    </w:p>
    <w:p w14:paraId="30D25B93" w14:textId="77777777" w:rsidR="00B04344" w:rsidRPr="002469A9" w:rsidRDefault="00B04344" w:rsidP="002469A9">
      <w:pPr>
        <w:numPr>
          <w:ilvl w:val="0"/>
          <w:numId w:val="15"/>
        </w:num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 xml:space="preserve">Přesnost a aktuálnost </w:t>
      </w:r>
    </w:p>
    <w:p w14:paraId="110FF4E4" w14:textId="77777777" w:rsidR="00B04344" w:rsidRPr="002469A9" w:rsidRDefault="00B04344" w:rsidP="002469A9">
      <w:pPr>
        <w:numPr>
          <w:ilvl w:val="0"/>
          <w:numId w:val="15"/>
        </w:num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Zásada omezení uložení – povinnost správce vymazat nebo anonymizovat údaje, které již nepotřebuje</w:t>
      </w:r>
    </w:p>
    <w:p w14:paraId="2C32842E" w14:textId="77777777" w:rsidR="00B04344" w:rsidRPr="002469A9" w:rsidRDefault="00B04344" w:rsidP="002469A9">
      <w:pPr>
        <w:numPr>
          <w:ilvl w:val="0"/>
          <w:numId w:val="15"/>
        </w:num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lastRenderedPageBreak/>
        <w:t>Zásada integrity a důvěrnosti – osobní údaje jsou zpracovávány způsobem, který zajistí jejich náležité zabezpečení pomocí vhodných technických a organizačních opatření před neoprávněným či protiprávním zpracováním a před náhodnou ztrátou, zničením nebo poškozením.</w:t>
      </w:r>
    </w:p>
    <w:p w14:paraId="290598C7" w14:textId="77777777" w:rsidR="00B04344" w:rsidRPr="002469A9" w:rsidRDefault="00B04344" w:rsidP="002469A9">
      <w:pPr>
        <w:shd w:val="clear" w:color="auto" w:fill="FFFFFF"/>
        <w:spacing w:before="120" w:after="0" w:line="276" w:lineRule="auto"/>
        <w:contextualSpacing w:val="0"/>
        <w:rPr>
          <w:rFonts w:ascii="Arial" w:eastAsia="Times New Roman" w:hAnsi="Arial" w:cs="Arial"/>
          <w:color w:val="000000" w:themeColor="text1"/>
          <w:sz w:val="22"/>
          <w:lang w:eastAsia="cs-CZ"/>
        </w:rPr>
      </w:pPr>
    </w:p>
    <w:p w14:paraId="56C2C962" w14:textId="77777777" w:rsidR="00B04344" w:rsidRPr="002469A9" w:rsidRDefault="00B04344" w:rsidP="002469A9">
      <w:pPr>
        <w:shd w:val="clear" w:color="auto" w:fill="FFFFFF"/>
        <w:spacing w:before="120" w:after="0" w:line="276" w:lineRule="auto"/>
        <w:ind w:firstLine="360"/>
        <w:contextualSpacing w:val="0"/>
        <w:rPr>
          <w:rFonts w:ascii="Arial" w:eastAsia="Times New Roman" w:hAnsi="Arial" w:cs="Arial"/>
          <w:b/>
          <w:color w:val="000000" w:themeColor="text1"/>
          <w:sz w:val="22"/>
          <w:lang w:eastAsia="cs-CZ"/>
        </w:rPr>
      </w:pPr>
      <w:r w:rsidRPr="002469A9">
        <w:rPr>
          <w:rFonts w:ascii="Arial" w:eastAsia="Times New Roman" w:hAnsi="Arial" w:cs="Arial"/>
          <w:b/>
          <w:color w:val="000000" w:themeColor="text1"/>
          <w:sz w:val="22"/>
          <w:lang w:eastAsia="cs-CZ"/>
        </w:rPr>
        <w:t>Správce může dle článku 6. Nařízení, zpracovávat osobní údaje subjektů údajů na základě následujících právních titulů: </w:t>
      </w:r>
    </w:p>
    <w:p w14:paraId="09B48C32" w14:textId="77777777" w:rsidR="00B04344" w:rsidRPr="002469A9" w:rsidRDefault="00B04344" w:rsidP="002469A9">
      <w:pPr>
        <w:shd w:val="clear" w:color="auto" w:fill="FFFFFF"/>
        <w:spacing w:before="120" w:after="0" w:line="276" w:lineRule="auto"/>
        <w:contextualSpacing w:val="0"/>
        <w:rPr>
          <w:rFonts w:ascii="Arial" w:eastAsia="Times New Roman" w:hAnsi="Arial" w:cs="Arial"/>
          <w:b/>
          <w:bCs/>
          <w:color w:val="000000" w:themeColor="text1"/>
          <w:sz w:val="22"/>
          <w:lang w:eastAsia="cs-CZ"/>
        </w:rPr>
      </w:pPr>
      <w:r w:rsidRPr="002469A9">
        <w:rPr>
          <w:rFonts w:ascii="Arial" w:eastAsia="Times New Roman" w:hAnsi="Arial" w:cs="Arial"/>
          <w:b/>
          <w:bCs/>
          <w:color w:val="000000" w:themeColor="text1"/>
          <w:sz w:val="22"/>
          <w:lang w:eastAsia="cs-CZ"/>
        </w:rPr>
        <w:t xml:space="preserve">Souhlas – </w:t>
      </w:r>
      <w:r w:rsidRPr="002469A9">
        <w:rPr>
          <w:rFonts w:ascii="Arial" w:eastAsia="Times New Roman" w:hAnsi="Arial" w:cs="Arial"/>
          <w:bCs/>
          <w:color w:val="000000" w:themeColor="text1"/>
          <w:sz w:val="22"/>
          <w:lang w:eastAsia="cs-CZ"/>
        </w:rPr>
        <w:t>subjekt údajů udělil souhlas ke zpracování svých osobních údajů</w:t>
      </w:r>
      <w:r w:rsidRPr="002469A9">
        <w:rPr>
          <w:rFonts w:ascii="Arial" w:eastAsia="Times New Roman" w:hAnsi="Arial" w:cs="Arial"/>
          <w:color w:val="000000" w:themeColor="text1"/>
          <w:sz w:val="22"/>
          <w:lang w:eastAsia="cs-CZ"/>
        </w:rPr>
        <w:t>. Poskytnutí takového souhlasu je dobrovolné, svobodné a nepodmíněné. Udělený souhlas lze kdykoliv odvolat. Odvoláním souhlasu není dotčena zákonnost zpracování vycházejícího ze souhlasu, který byl dán před jeho odvoláním.</w:t>
      </w:r>
      <w:r w:rsidRPr="002469A9">
        <w:rPr>
          <w:rFonts w:ascii="Arial" w:eastAsia="Times New Roman" w:hAnsi="Arial" w:cs="Arial"/>
          <w:b/>
          <w:bCs/>
          <w:color w:val="000000" w:themeColor="text1"/>
          <w:sz w:val="22"/>
          <w:lang w:eastAsia="cs-CZ"/>
        </w:rPr>
        <w:t xml:space="preserve"> </w:t>
      </w:r>
    </w:p>
    <w:p w14:paraId="6E731A9A" w14:textId="77777777" w:rsidR="00B04344" w:rsidRPr="002469A9" w:rsidRDefault="00B04344" w:rsidP="002469A9">
      <w:p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b/>
          <w:bCs/>
          <w:color w:val="000000" w:themeColor="text1"/>
          <w:sz w:val="22"/>
          <w:lang w:eastAsia="cs-CZ"/>
        </w:rPr>
        <w:t xml:space="preserve">Plnění smlouvy – </w:t>
      </w:r>
      <w:r w:rsidRPr="002469A9">
        <w:rPr>
          <w:rFonts w:ascii="Arial" w:eastAsia="Times New Roman" w:hAnsi="Arial" w:cs="Arial"/>
          <w:bCs/>
          <w:color w:val="000000" w:themeColor="text1"/>
          <w:sz w:val="22"/>
          <w:lang w:eastAsia="cs-CZ"/>
        </w:rPr>
        <w:t>zpracování osobních údajů je nezbytné pro splnění smlouvy</w:t>
      </w:r>
      <w:r w:rsidRPr="002469A9">
        <w:rPr>
          <w:rFonts w:ascii="Arial" w:eastAsia="Times New Roman" w:hAnsi="Arial" w:cs="Arial"/>
          <w:b/>
          <w:bCs/>
          <w:color w:val="000000" w:themeColor="text1"/>
          <w:sz w:val="22"/>
          <w:lang w:eastAsia="cs-CZ"/>
        </w:rPr>
        <w:t xml:space="preserve">. </w:t>
      </w:r>
      <w:r w:rsidRPr="002469A9">
        <w:rPr>
          <w:rFonts w:ascii="Arial" w:eastAsia="Times New Roman" w:hAnsi="Arial" w:cs="Arial"/>
          <w:color w:val="000000" w:themeColor="text1"/>
          <w:sz w:val="22"/>
          <w:lang w:eastAsia="cs-CZ"/>
        </w:rPr>
        <w:t>Správce zpracovává osobní údaje subjektů údajů pro účely související s provedením opatření přijatých před uzavřením smlouvy nebo plněním smluvních vztahů obou smluvních stran</w:t>
      </w:r>
      <w:r w:rsidR="00556FB2" w:rsidRPr="002469A9">
        <w:rPr>
          <w:rFonts w:ascii="Arial" w:eastAsia="Times New Roman" w:hAnsi="Arial" w:cs="Arial"/>
          <w:color w:val="000000" w:themeColor="text1"/>
          <w:sz w:val="22"/>
          <w:lang w:eastAsia="cs-CZ"/>
        </w:rPr>
        <w:t>.</w:t>
      </w:r>
    </w:p>
    <w:p w14:paraId="50D067E0" w14:textId="107AE6CB" w:rsidR="00B04344" w:rsidRPr="002469A9" w:rsidRDefault="00B04344" w:rsidP="002469A9">
      <w:p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b/>
          <w:bCs/>
          <w:color w:val="000000" w:themeColor="text1"/>
          <w:sz w:val="22"/>
          <w:lang w:eastAsia="cs-CZ"/>
        </w:rPr>
        <w:t xml:space="preserve">Plnění právní </w:t>
      </w:r>
      <w:r w:rsidR="002469A9" w:rsidRPr="002469A9">
        <w:rPr>
          <w:rFonts w:ascii="Arial" w:eastAsia="Times New Roman" w:hAnsi="Arial" w:cs="Arial"/>
          <w:b/>
          <w:bCs/>
          <w:color w:val="000000" w:themeColor="text1"/>
          <w:sz w:val="22"/>
          <w:lang w:eastAsia="cs-CZ"/>
        </w:rPr>
        <w:t>povinnosti</w:t>
      </w:r>
      <w:r w:rsidR="002469A9" w:rsidRPr="002469A9">
        <w:rPr>
          <w:rFonts w:ascii="Arial" w:eastAsia="Times New Roman" w:hAnsi="Arial" w:cs="Arial"/>
          <w:color w:val="000000" w:themeColor="text1"/>
          <w:sz w:val="22"/>
          <w:lang w:eastAsia="cs-CZ"/>
        </w:rPr>
        <w:t xml:space="preserve"> – právní</w:t>
      </w:r>
      <w:r w:rsidRPr="002469A9">
        <w:rPr>
          <w:rFonts w:ascii="Arial" w:eastAsia="Times New Roman" w:hAnsi="Arial" w:cs="Arial"/>
          <w:color w:val="000000" w:themeColor="text1"/>
          <w:sz w:val="22"/>
          <w:lang w:eastAsia="cs-CZ"/>
        </w:rPr>
        <w:t xml:space="preserve"> předpis po správci požaduje, aby osobní údaje zpracovával, resp. aby prováděl určitou činnost, pro kterou je zpracování osobních údajů nezbytné. </w:t>
      </w:r>
    </w:p>
    <w:p w14:paraId="662DE5CC" w14:textId="50E3A907" w:rsidR="00B04344" w:rsidRPr="002469A9" w:rsidRDefault="00B04344" w:rsidP="002469A9">
      <w:p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b/>
          <w:bCs/>
          <w:color w:val="000000" w:themeColor="text1"/>
          <w:sz w:val="22"/>
          <w:lang w:eastAsia="cs-CZ"/>
        </w:rPr>
        <w:t xml:space="preserve">Výkon veřejné moci nebo plnění úkolu ve veřejném </w:t>
      </w:r>
      <w:r w:rsidR="002469A9" w:rsidRPr="002469A9">
        <w:rPr>
          <w:rFonts w:ascii="Arial" w:eastAsia="Times New Roman" w:hAnsi="Arial" w:cs="Arial"/>
          <w:b/>
          <w:bCs/>
          <w:color w:val="000000" w:themeColor="text1"/>
          <w:sz w:val="22"/>
          <w:lang w:eastAsia="cs-CZ"/>
        </w:rPr>
        <w:t>zájmu</w:t>
      </w:r>
      <w:r w:rsidR="002469A9" w:rsidRPr="002469A9">
        <w:rPr>
          <w:rFonts w:ascii="Arial" w:eastAsia="Times New Roman" w:hAnsi="Arial" w:cs="Arial"/>
          <w:color w:val="000000" w:themeColor="text1"/>
          <w:sz w:val="22"/>
          <w:lang w:eastAsia="cs-CZ"/>
        </w:rPr>
        <w:t xml:space="preserve"> – zpracování</w:t>
      </w:r>
      <w:r w:rsidRPr="002469A9">
        <w:rPr>
          <w:rFonts w:ascii="Arial" w:eastAsia="Times New Roman" w:hAnsi="Arial" w:cs="Arial"/>
          <w:color w:val="000000" w:themeColor="text1"/>
          <w:sz w:val="22"/>
          <w:lang w:eastAsia="cs-CZ"/>
        </w:rPr>
        <w:t xml:space="preserve"> je nezbytné pro splnění úkolu prováděného ve veřejném zájmu nebo při výkonu veřejné moci.</w:t>
      </w:r>
    </w:p>
    <w:p w14:paraId="09D5B2C2" w14:textId="77777777" w:rsidR="00B04344" w:rsidRPr="002469A9" w:rsidRDefault="00B04344" w:rsidP="002469A9">
      <w:p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b/>
          <w:bCs/>
          <w:color w:val="000000" w:themeColor="text1"/>
          <w:sz w:val="22"/>
          <w:lang w:eastAsia="cs-CZ"/>
        </w:rPr>
        <w:t xml:space="preserve">Oprávněný zájem – </w:t>
      </w:r>
      <w:r w:rsidRPr="002469A9">
        <w:rPr>
          <w:rFonts w:ascii="Arial" w:eastAsia="Times New Roman" w:hAnsi="Arial" w:cs="Arial"/>
          <w:bCs/>
          <w:color w:val="000000" w:themeColor="text1"/>
          <w:sz w:val="22"/>
          <w:lang w:eastAsia="cs-CZ"/>
        </w:rPr>
        <w:t>zpracování je nezbytné pro účely oprávněných zájmů příslušného správce či třetí strany</w:t>
      </w:r>
      <w:r w:rsidRPr="002469A9">
        <w:rPr>
          <w:rFonts w:ascii="Arial" w:eastAsia="Times New Roman" w:hAnsi="Arial" w:cs="Arial"/>
          <w:b/>
          <w:bCs/>
          <w:color w:val="000000" w:themeColor="text1"/>
          <w:sz w:val="22"/>
          <w:lang w:eastAsia="cs-CZ"/>
        </w:rPr>
        <w:t xml:space="preserve">. </w:t>
      </w:r>
    </w:p>
    <w:p w14:paraId="66376250" w14:textId="2A95AD0C" w:rsidR="00B04344" w:rsidRPr="002469A9" w:rsidRDefault="00B04344" w:rsidP="002469A9">
      <w:pPr>
        <w:shd w:val="clear" w:color="auto" w:fill="FFFFFF"/>
        <w:spacing w:before="120" w:after="0" w:line="276" w:lineRule="auto"/>
        <w:contextualSpacing w:val="0"/>
        <w:rPr>
          <w:rFonts w:ascii="Arial" w:eastAsia="Times New Roman" w:hAnsi="Arial" w:cs="Arial"/>
          <w:b/>
          <w:bCs/>
          <w:color w:val="000000" w:themeColor="text1"/>
          <w:sz w:val="22"/>
          <w:shd w:val="clear" w:color="auto" w:fill="FFFFFF"/>
          <w:lang w:eastAsia="cs-CZ"/>
        </w:rPr>
      </w:pPr>
      <w:r w:rsidRPr="002469A9">
        <w:rPr>
          <w:rFonts w:ascii="Arial" w:eastAsia="Times New Roman" w:hAnsi="Arial" w:cs="Arial"/>
          <w:b/>
          <w:bCs/>
          <w:color w:val="000000" w:themeColor="text1"/>
          <w:sz w:val="22"/>
          <w:lang w:eastAsia="cs-CZ"/>
        </w:rPr>
        <w:t xml:space="preserve">Ochrana životně důležitého </w:t>
      </w:r>
      <w:r w:rsidR="002469A9" w:rsidRPr="002469A9">
        <w:rPr>
          <w:rFonts w:ascii="Arial" w:eastAsia="Times New Roman" w:hAnsi="Arial" w:cs="Arial"/>
          <w:b/>
          <w:bCs/>
          <w:color w:val="000000" w:themeColor="text1"/>
          <w:sz w:val="22"/>
          <w:lang w:eastAsia="cs-CZ"/>
        </w:rPr>
        <w:t>zájmu – v</w:t>
      </w:r>
      <w:r w:rsidRPr="002469A9">
        <w:rPr>
          <w:rFonts w:ascii="Arial" w:eastAsia="Times New Roman" w:hAnsi="Arial" w:cs="Arial"/>
          <w:color w:val="000000" w:themeColor="text1"/>
          <w:sz w:val="22"/>
          <w:lang w:eastAsia="cs-CZ"/>
        </w:rPr>
        <w:t xml:space="preserve"> případě, kdy je zpracování nezbytné pro ochranu životně důležitých zájmů subjektu údajů nebo jiné fyzické osoby. </w:t>
      </w:r>
    </w:p>
    <w:p w14:paraId="75C38CD9" w14:textId="77777777" w:rsidR="00B04344" w:rsidRPr="002469A9" w:rsidRDefault="00B04344" w:rsidP="002469A9">
      <w:pPr>
        <w:shd w:val="clear" w:color="auto" w:fill="FFFFFF"/>
        <w:spacing w:before="120" w:after="0" w:line="276" w:lineRule="auto"/>
        <w:contextualSpacing w:val="0"/>
        <w:rPr>
          <w:rFonts w:ascii="Arial" w:eastAsia="Times New Roman" w:hAnsi="Arial" w:cs="Arial"/>
          <w:b/>
          <w:bCs/>
          <w:color w:val="000000" w:themeColor="text1"/>
          <w:sz w:val="22"/>
          <w:shd w:val="clear" w:color="auto" w:fill="FFFFFF"/>
          <w:lang w:eastAsia="cs-CZ"/>
        </w:rPr>
      </w:pPr>
    </w:p>
    <w:p w14:paraId="69FF4F59" w14:textId="77777777" w:rsidR="00B04344" w:rsidRPr="002469A9" w:rsidRDefault="00B04344" w:rsidP="002469A9">
      <w:pPr>
        <w:shd w:val="clear" w:color="auto" w:fill="FFFFFF"/>
        <w:spacing w:before="120" w:after="0" w:line="276" w:lineRule="auto"/>
        <w:contextualSpacing w:val="0"/>
        <w:rPr>
          <w:rFonts w:ascii="Arial" w:eastAsia="Times New Roman" w:hAnsi="Arial" w:cs="Arial"/>
          <w:color w:val="000000" w:themeColor="text1"/>
          <w:sz w:val="22"/>
          <w:u w:val="single"/>
          <w:lang w:eastAsia="cs-CZ"/>
        </w:rPr>
      </w:pPr>
      <w:r w:rsidRPr="002469A9">
        <w:rPr>
          <w:rFonts w:ascii="Arial" w:eastAsia="Times New Roman" w:hAnsi="Arial" w:cs="Arial"/>
          <w:b/>
          <w:bCs/>
          <w:color w:val="000000" w:themeColor="text1"/>
          <w:sz w:val="22"/>
          <w:u w:val="single"/>
          <w:shd w:val="clear" w:color="auto" w:fill="FFFFFF"/>
          <w:lang w:eastAsia="cs-CZ"/>
        </w:rPr>
        <w:t xml:space="preserve">PRÁVA SUBJEKTU </w:t>
      </w:r>
    </w:p>
    <w:p w14:paraId="0294068B" w14:textId="77777777" w:rsidR="00B04344" w:rsidRPr="002469A9" w:rsidRDefault="00B04344" w:rsidP="002469A9">
      <w:pPr>
        <w:shd w:val="clear" w:color="auto" w:fill="FFFFFF"/>
        <w:spacing w:before="120" w:after="0" w:line="276" w:lineRule="auto"/>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 xml:space="preserve">Subjekt údajů má zejména </w:t>
      </w:r>
    </w:p>
    <w:p w14:paraId="03CBA39E" w14:textId="77777777" w:rsidR="00B04344" w:rsidRPr="002469A9" w:rsidRDefault="00B04344" w:rsidP="002469A9">
      <w:pPr>
        <w:pStyle w:val="Odstavecseseznamem"/>
        <w:numPr>
          <w:ilvl w:val="0"/>
          <w:numId w:val="14"/>
        </w:numPr>
        <w:shd w:val="clear" w:color="auto" w:fill="FFFFFF"/>
        <w:spacing w:before="120" w:after="0" w:line="276" w:lineRule="auto"/>
        <w:ind w:left="567" w:hanging="567"/>
        <w:contextualSpacing w:val="0"/>
        <w:rPr>
          <w:rFonts w:ascii="Arial" w:eastAsia="Times New Roman" w:hAnsi="Arial" w:cs="Arial"/>
          <w:b/>
          <w:color w:val="000000" w:themeColor="text1"/>
          <w:sz w:val="22"/>
          <w:lang w:eastAsia="cs-CZ"/>
        </w:rPr>
      </w:pPr>
      <w:r w:rsidRPr="002469A9">
        <w:rPr>
          <w:rFonts w:ascii="Arial" w:eastAsia="Times New Roman" w:hAnsi="Arial" w:cs="Arial"/>
          <w:b/>
          <w:color w:val="000000" w:themeColor="text1"/>
          <w:sz w:val="22"/>
          <w:lang w:eastAsia="cs-CZ"/>
        </w:rPr>
        <w:t xml:space="preserve">Právo na informace </w:t>
      </w:r>
      <w:r w:rsidRPr="002469A9">
        <w:rPr>
          <w:rFonts w:ascii="Arial" w:eastAsia="Times New Roman" w:hAnsi="Arial" w:cs="Arial"/>
          <w:b/>
          <w:bCs/>
          <w:color w:val="000000" w:themeColor="text1"/>
          <w:sz w:val="22"/>
          <w:shd w:val="clear" w:color="auto" w:fill="FFFFFF"/>
          <w:lang w:eastAsia="cs-CZ"/>
        </w:rPr>
        <w:t>(čl. 12 až čl. 15 Nařízení)</w:t>
      </w:r>
      <w:r w:rsidRPr="002469A9">
        <w:rPr>
          <w:rFonts w:ascii="Arial" w:eastAsia="Times New Roman" w:hAnsi="Arial" w:cs="Arial"/>
          <w:b/>
          <w:color w:val="000000" w:themeColor="text1"/>
          <w:sz w:val="22"/>
          <w:lang w:eastAsia="cs-CZ"/>
        </w:rPr>
        <w:t>:</w:t>
      </w:r>
    </w:p>
    <w:p w14:paraId="3650A2D1" w14:textId="77777777" w:rsidR="00B04344" w:rsidRPr="002469A9" w:rsidRDefault="00B04344" w:rsidP="002469A9">
      <w:pPr>
        <w:numPr>
          <w:ilvl w:val="0"/>
          <w:numId w:val="11"/>
        </w:numPr>
        <w:shd w:val="clear" w:color="auto" w:fill="FFFFFF"/>
        <w:tabs>
          <w:tab w:val="clear" w:pos="1211"/>
          <w:tab w:val="num" w:pos="851"/>
        </w:tabs>
        <w:spacing w:before="120" w:after="0" w:line="276" w:lineRule="auto"/>
        <w:ind w:left="567" w:hanging="33"/>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Informace o totožnosti a kontaktních údajích správce</w:t>
      </w:r>
    </w:p>
    <w:p w14:paraId="4E830229" w14:textId="77777777" w:rsidR="00B04344" w:rsidRPr="002469A9" w:rsidRDefault="00B04344" w:rsidP="002469A9">
      <w:pPr>
        <w:numPr>
          <w:ilvl w:val="0"/>
          <w:numId w:val="11"/>
        </w:numPr>
        <w:shd w:val="clear" w:color="auto" w:fill="FFFFFF"/>
        <w:tabs>
          <w:tab w:val="clear" w:pos="1211"/>
          <w:tab w:val="num" w:pos="851"/>
        </w:tabs>
        <w:spacing w:before="120" w:after="0" w:line="276" w:lineRule="auto"/>
        <w:ind w:left="567" w:hanging="33"/>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Informace o kontaktních údajích Pověřence pro ochranu osobních údajů</w:t>
      </w:r>
    </w:p>
    <w:p w14:paraId="12F6AC13" w14:textId="77777777" w:rsidR="00B04344" w:rsidRPr="002469A9" w:rsidRDefault="00B04344" w:rsidP="002469A9">
      <w:pPr>
        <w:numPr>
          <w:ilvl w:val="0"/>
          <w:numId w:val="11"/>
        </w:numPr>
        <w:shd w:val="clear" w:color="auto" w:fill="FFFFFF"/>
        <w:tabs>
          <w:tab w:val="clear" w:pos="1211"/>
          <w:tab w:val="num" w:pos="851"/>
        </w:tabs>
        <w:spacing w:before="120" w:after="0" w:line="276" w:lineRule="auto"/>
        <w:ind w:left="567" w:hanging="33"/>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Informace o účelech zpracování</w:t>
      </w:r>
    </w:p>
    <w:p w14:paraId="1C340BD4" w14:textId="77777777" w:rsidR="00B04344" w:rsidRPr="002469A9" w:rsidRDefault="00B04344" w:rsidP="002469A9">
      <w:pPr>
        <w:numPr>
          <w:ilvl w:val="0"/>
          <w:numId w:val="11"/>
        </w:numPr>
        <w:shd w:val="clear" w:color="auto" w:fill="FFFFFF"/>
        <w:tabs>
          <w:tab w:val="clear" w:pos="1211"/>
          <w:tab w:val="num" w:pos="851"/>
        </w:tabs>
        <w:spacing w:before="120" w:after="0" w:line="276" w:lineRule="auto"/>
        <w:ind w:left="567" w:hanging="33"/>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Informace o kategoriích osobních údajů</w:t>
      </w:r>
    </w:p>
    <w:p w14:paraId="13B67CF7" w14:textId="77777777" w:rsidR="00B04344" w:rsidRPr="002469A9" w:rsidRDefault="00B04344" w:rsidP="002469A9">
      <w:pPr>
        <w:numPr>
          <w:ilvl w:val="0"/>
          <w:numId w:val="11"/>
        </w:numPr>
        <w:shd w:val="clear" w:color="auto" w:fill="FFFFFF"/>
        <w:tabs>
          <w:tab w:val="clear" w:pos="1211"/>
        </w:tabs>
        <w:spacing w:before="120" w:after="0" w:line="276" w:lineRule="auto"/>
        <w:ind w:left="567" w:hanging="33"/>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 xml:space="preserve">   Informace o příjemcích nebo kategoriích příjemců, kterým jsou osobní údaje   </w:t>
      </w:r>
    </w:p>
    <w:p w14:paraId="5AE4C501" w14:textId="77777777" w:rsidR="00B04344" w:rsidRPr="002469A9" w:rsidRDefault="00B04344" w:rsidP="002469A9">
      <w:pPr>
        <w:shd w:val="clear" w:color="auto" w:fill="FFFFFF"/>
        <w:spacing w:before="120" w:after="0" w:line="276" w:lineRule="auto"/>
        <w:ind w:left="567"/>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 xml:space="preserve">     předávány (včetně předávání do třetích zemí a mezinárodním organizacím a s tím   </w:t>
      </w:r>
    </w:p>
    <w:p w14:paraId="156696D3" w14:textId="77777777" w:rsidR="00B04344" w:rsidRPr="002469A9" w:rsidRDefault="00B04344" w:rsidP="002469A9">
      <w:pPr>
        <w:shd w:val="clear" w:color="auto" w:fill="FFFFFF"/>
        <w:spacing w:before="120" w:after="0" w:line="276" w:lineRule="auto"/>
        <w:ind w:left="567"/>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 xml:space="preserve">     souvisejícími zárukami ochrany)</w:t>
      </w:r>
    </w:p>
    <w:p w14:paraId="1BB4DFDE" w14:textId="77777777" w:rsidR="00B04344" w:rsidRPr="002469A9" w:rsidRDefault="00B04344" w:rsidP="002469A9">
      <w:pPr>
        <w:numPr>
          <w:ilvl w:val="0"/>
          <w:numId w:val="11"/>
        </w:numPr>
        <w:shd w:val="clear" w:color="auto" w:fill="FFFFFF"/>
        <w:tabs>
          <w:tab w:val="clear" w:pos="1211"/>
        </w:tabs>
        <w:spacing w:before="120" w:after="0" w:line="276" w:lineRule="auto"/>
        <w:ind w:left="567" w:hanging="33"/>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 xml:space="preserve">  Informace o plánované době, po kterou jsou osobní údaje uloženy</w:t>
      </w:r>
    </w:p>
    <w:p w14:paraId="04FCF881" w14:textId="77777777" w:rsidR="00B04344" w:rsidRPr="002469A9" w:rsidRDefault="00B04344" w:rsidP="002469A9">
      <w:pPr>
        <w:numPr>
          <w:ilvl w:val="0"/>
          <w:numId w:val="11"/>
        </w:numPr>
        <w:shd w:val="clear" w:color="auto" w:fill="FFFFFF"/>
        <w:tabs>
          <w:tab w:val="clear" w:pos="1211"/>
        </w:tabs>
        <w:spacing w:before="120" w:after="0" w:line="276" w:lineRule="auto"/>
        <w:ind w:left="567" w:hanging="33"/>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 xml:space="preserve">  Skutečnost, že dochází k automatizovanému rozhodování včetně profilování a informace o použitém postupu a důsledcích takového zpracování</w:t>
      </w:r>
    </w:p>
    <w:p w14:paraId="77D630D2" w14:textId="77777777" w:rsidR="00B04344" w:rsidRPr="002469A9" w:rsidRDefault="00B04344" w:rsidP="002469A9">
      <w:pPr>
        <w:numPr>
          <w:ilvl w:val="0"/>
          <w:numId w:val="11"/>
        </w:numPr>
        <w:shd w:val="clear" w:color="auto" w:fill="FFFFFF"/>
        <w:tabs>
          <w:tab w:val="clear" w:pos="1211"/>
          <w:tab w:val="num" w:pos="851"/>
        </w:tabs>
        <w:spacing w:before="120" w:after="0" w:line="276" w:lineRule="auto"/>
        <w:ind w:left="567" w:hanging="33"/>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Konkretizaci oprávněného zájmu správce</w:t>
      </w:r>
    </w:p>
    <w:p w14:paraId="6F1BDED3" w14:textId="77777777" w:rsidR="00B04344" w:rsidRPr="002469A9" w:rsidRDefault="00B04344" w:rsidP="002469A9">
      <w:pPr>
        <w:numPr>
          <w:ilvl w:val="0"/>
          <w:numId w:val="11"/>
        </w:numPr>
        <w:shd w:val="clear" w:color="auto" w:fill="FFFFFF"/>
        <w:tabs>
          <w:tab w:val="clear" w:pos="1211"/>
          <w:tab w:val="num" w:pos="851"/>
        </w:tabs>
        <w:spacing w:before="120" w:after="0" w:line="276" w:lineRule="auto"/>
        <w:ind w:left="567" w:hanging="33"/>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lastRenderedPageBreak/>
        <w:t>Informace o zdroji, ze kterého osobní údaje pocházejí</w:t>
      </w:r>
    </w:p>
    <w:p w14:paraId="1B402C48" w14:textId="77777777" w:rsidR="00B04344" w:rsidRPr="002469A9" w:rsidRDefault="00B04344" w:rsidP="002469A9">
      <w:pPr>
        <w:numPr>
          <w:ilvl w:val="0"/>
          <w:numId w:val="11"/>
        </w:numPr>
        <w:shd w:val="clear" w:color="auto" w:fill="FFFFFF"/>
        <w:tabs>
          <w:tab w:val="clear" w:pos="1211"/>
          <w:tab w:val="num" w:pos="851"/>
        </w:tabs>
        <w:spacing w:before="120" w:after="0" w:line="276" w:lineRule="auto"/>
        <w:ind w:left="567" w:hanging="33"/>
        <w:contextualSpacing w:val="0"/>
        <w:rPr>
          <w:rFonts w:ascii="Arial" w:eastAsia="Times New Roman" w:hAnsi="Arial" w:cs="Arial"/>
          <w:color w:val="000000" w:themeColor="text1"/>
          <w:sz w:val="22"/>
          <w:lang w:eastAsia="cs-CZ"/>
        </w:rPr>
      </w:pPr>
      <w:r w:rsidRPr="002469A9">
        <w:rPr>
          <w:rFonts w:ascii="Arial" w:eastAsia="Times New Roman" w:hAnsi="Arial" w:cs="Arial"/>
          <w:color w:val="000000" w:themeColor="text1"/>
          <w:sz w:val="22"/>
          <w:lang w:eastAsia="cs-CZ"/>
        </w:rPr>
        <w:t>Právo na </w:t>
      </w:r>
      <w:r w:rsidRPr="002469A9">
        <w:rPr>
          <w:rFonts w:ascii="Arial" w:eastAsia="Times New Roman" w:hAnsi="Arial" w:cs="Arial"/>
          <w:bCs/>
          <w:color w:val="000000" w:themeColor="text1"/>
          <w:sz w:val="22"/>
          <w:lang w:eastAsia="cs-CZ"/>
        </w:rPr>
        <w:t>informaci</w:t>
      </w:r>
      <w:r w:rsidRPr="002469A9">
        <w:rPr>
          <w:rFonts w:ascii="Arial" w:eastAsia="Times New Roman" w:hAnsi="Arial" w:cs="Arial"/>
          <w:color w:val="000000" w:themeColor="text1"/>
          <w:sz w:val="22"/>
          <w:lang w:eastAsia="cs-CZ"/>
        </w:rPr>
        <w:t>, zda jsou či nejsou jeho osobní údaje zpracovávány a na</w:t>
      </w:r>
      <w:r w:rsidRPr="002469A9">
        <w:rPr>
          <w:rFonts w:ascii="Arial" w:eastAsia="Times New Roman" w:hAnsi="Arial" w:cs="Arial"/>
          <w:b/>
          <w:bCs/>
          <w:color w:val="000000" w:themeColor="text1"/>
          <w:sz w:val="22"/>
          <w:lang w:eastAsia="cs-CZ"/>
        </w:rPr>
        <w:t> </w:t>
      </w:r>
      <w:r w:rsidRPr="002469A9">
        <w:rPr>
          <w:rFonts w:ascii="Arial" w:eastAsia="Times New Roman" w:hAnsi="Arial" w:cs="Arial"/>
          <w:bCs/>
          <w:color w:val="000000" w:themeColor="text1"/>
          <w:sz w:val="22"/>
          <w:lang w:eastAsia="cs-CZ"/>
        </w:rPr>
        <w:t>přístup</w:t>
      </w:r>
      <w:r w:rsidRPr="002469A9">
        <w:rPr>
          <w:rFonts w:ascii="Arial" w:eastAsia="Times New Roman" w:hAnsi="Arial" w:cs="Arial"/>
          <w:color w:val="000000" w:themeColor="text1"/>
          <w:sz w:val="22"/>
          <w:lang w:eastAsia="cs-CZ"/>
        </w:rPr>
        <w:t> ke svým zpracovávaným osobním údajům.</w:t>
      </w:r>
    </w:p>
    <w:p w14:paraId="07EF81BA" w14:textId="209B0ABF" w:rsidR="00B04344" w:rsidRPr="002469A9" w:rsidRDefault="00B04344" w:rsidP="002469A9">
      <w:pPr>
        <w:pStyle w:val="Odstavecseseznamem"/>
        <w:numPr>
          <w:ilvl w:val="0"/>
          <w:numId w:val="14"/>
        </w:numPr>
        <w:shd w:val="clear" w:color="auto" w:fill="FFFFFF"/>
        <w:spacing w:before="120" w:after="60" w:line="276" w:lineRule="auto"/>
        <w:ind w:left="567" w:hanging="720"/>
        <w:contextualSpacing w:val="0"/>
        <w:rPr>
          <w:rFonts w:ascii="Arial" w:hAnsi="Arial" w:cs="Arial"/>
          <w:color w:val="000000" w:themeColor="text1"/>
          <w:sz w:val="22"/>
        </w:rPr>
      </w:pPr>
      <w:r w:rsidRPr="002469A9">
        <w:rPr>
          <w:rFonts w:ascii="Arial" w:hAnsi="Arial" w:cs="Arial"/>
          <w:b/>
          <w:bCs/>
          <w:color w:val="000000" w:themeColor="text1"/>
          <w:sz w:val="22"/>
        </w:rPr>
        <w:t xml:space="preserve">Právo na opravu osobních údajů (čl. 16 </w:t>
      </w:r>
      <w:r w:rsidR="002469A9" w:rsidRPr="002469A9">
        <w:rPr>
          <w:rFonts w:ascii="Arial" w:hAnsi="Arial" w:cs="Arial"/>
          <w:b/>
          <w:bCs/>
          <w:color w:val="000000" w:themeColor="text1"/>
          <w:sz w:val="22"/>
        </w:rPr>
        <w:t>Nařízení)</w:t>
      </w:r>
      <w:r w:rsidR="002469A9" w:rsidRPr="002469A9">
        <w:rPr>
          <w:rFonts w:ascii="Arial" w:hAnsi="Arial" w:cs="Arial"/>
          <w:color w:val="000000" w:themeColor="text1"/>
          <w:sz w:val="22"/>
        </w:rPr>
        <w:t xml:space="preserve"> -</w:t>
      </w:r>
      <w:r w:rsidRPr="002469A9">
        <w:rPr>
          <w:rFonts w:ascii="Arial" w:hAnsi="Arial" w:cs="Arial"/>
          <w:color w:val="000000" w:themeColor="text1"/>
          <w:sz w:val="22"/>
        </w:rPr>
        <w:t xml:space="preserve"> subjekt údajů má právo, aby správce bez zbytečného odkladu opravil nepřesné údaje a neúplné údaje doplnil </w:t>
      </w:r>
    </w:p>
    <w:p w14:paraId="0A507F8F" w14:textId="77777777" w:rsidR="00B04344" w:rsidRPr="002469A9" w:rsidRDefault="00B04344" w:rsidP="002469A9">
      <w:pPr>
        <w:pStyle w:val="Odstavecseseznamem"/>
        <w:numPr>
          <w:ilvl w:val="0"/>
          <w:numId w:val="14"/>
        </w:numPr>
        <w:spacing w:after="60" w:line="276" w:lineRule="auto"/>
        <w:ind w:left="567" w:hanging="720"/>
        <w:rPr>
          <w:rFonts w:ascii="Arial" w:hAnsi="Arial" w:cs="Arial"/>
          <w:color w:val="000000" w:themeColor="text1"/>
          <w:sz w:val="22"/>
        </w:rPr>
      </w:pPr>
      <w:r w:rsidRPr="002469A9">
        <w:rPr>
          <w:rFonts w:ascii="Arial" w:hAnsi="Arial" w:cs="Arial"/>
          <w:b/>
          <w:bCs/>
          <w:color w:val="000000" w:themeColor="text1"/>
          <w:sz w:val="22"/>
        </w:rPr>
        <w:t>Právo na výmaz osobních údajů (čl. 17 Nařízení)</w:t>
      </w:r>
      <w:r w:rsidRPr="002469A9">
        <w:rPr>
          <w:rFonts w:ascii="Arial" w:hAnsi="Arial" w:cs="Arial"/>
          <w:color w:val="000000" w:themeColor="text1"/>
          <w:sz w:val="22"/>
        </w:rPr>
        <w:t xml:space="preserve"> – subjekt údajů má právo na to, aby správce bez zbytečného odkladu vymazal zbytečné údaje, které se daného subjektu týkají, pokud je dán jeden z těchto důvodů: </w:t>
      </w:r>
      <w:r w:rsidRPr="002469A9">
        <w:rPr>
          <w:rFonts w:ascii="Arial" w:hAnsi="Arial" w:cs="Arial"/>
          <w:color w:val="000000" w:themeColor="text1"/>
          <w:sz w:val="22"/>
        </w:rPr>
        <w:tab/>
      </w:r>
    </w:p>
    <w:p w14:paraId="4D3A5343" w14:textId="77777777" w:rsidR="00B04344" w:rsidRPr="002469A9" w:rsidRDefault="00B04344" w:rsidP="002469A9">
      <w:pPr>
        <w:numPr>
          <w:ilvl w:val="1"/>
          <w:numId w:val="12"/>
        </w:numPr>
        <w:tabs>
          <w:tab w:val="clear" w:pos="1440"/>
          <w:tab w:val="num" w:pos="993"/>
        </w:tabs>
        <w:spacing w:after="0" w:line="276" w:lineRule="auto"/>
        <w:ind w:left="993" w:hanging="426"/>
        <w:contextualSpacing w:val="0"/>
        <w:rPr>
          <w:rFonts w:ascii="Arial" w:hAnsi="Arial" w:cs="Arial"/>
          <w:color w:val="000000" w:themeColor="text1"/>
          <w:sz w:val="22"/>
        </w:rPr>
      </w:pPr>
      <w:r w:rsidRPr="002469A9">
        <w:rPr>
          <w:rFonts w:ascii="Arial" w:hAnsi="Arial" w:cs="Arial"/>
          <w:color w:val="000000" w:themeColor="text1"/>
          <w:sz w:val="22"/>
        </w:rPr>
        <w:t xml:space="preserve">osobní údaje již nejsou potřebné pro účely, pro které byly shromážděny nebo jinak zpracovány; </w:t>
      </w:r>
    </w:p>
    <w:p w14:paraId="519901AA" w14:textId="77777777" w:rsidR="00B04344" w:rsidRPr="002469A9" w:rsidRDefault="00B04344" w:rsidP="002469A9">
      <w:pPr>
        <w:numPr>
          <w:ilvl w:val="1"/>
          <w:numId w:val="12"/>
        </w:numPr>
        <w:tabs>
          <w:tab w:val="clear" w:pos="1440"/>
          <w:tab w:val="num" w:pos="993"/>
        </w:tabs>
        <w:spacing w:after="0" w:line="276" w:lineRule="auto"/>
        <w:ind w:left="993" w:hanging="426"/>
        <w:contextualSpacing w:val="0"/>
        <w:rPr>
          <w:rFonts w:ascii="Arial" w:hAnsi="Arial" w:cs="Arial"/>
          <w:color w:val="000000" w:themeColor="text1"/>
          <w:sz w:val="22"/>
        </w:rPr>
      </w:pPr>
      <w:r w:rsidRPr="002469A9">
        <w:rPr>
          <w:rFonts w:ascii="Arial" w:hAnsi="Arial" w:cs="Arial"/>
          <w:color w:val="000000" w:themeColor="text1"/>
          <w:sz w:val="22"/>
        </w:rPr>
        <w:t xml:space="preserve">subjekt údajů odvolá svůj souhlas a neexistuje žádný další právní důvod pro zpracování;  </w:t>
      </w:r>
    </w:p>
    <w:p w14:paraId="75E1A5CE" w14:textId="77777777" w:rsidR="00B04344" w:rsidRPr="002469A9" w:rsidRDefault="00B04344" w:rsidP="002469A9">
      <w:pPr>
        <w:numPr>
          <w:ilvl w:val="1"/>
          <w:numId w:val="12"/>
        </w:numPr>
        <w:tabs>
          <w:tab w:val="clear" w:pos="1440"/>
          <w:tab w:val="num" w:pos="993"/>
        </w:tabs>
        <w:spacing w:after="0" w:line="276" w:lineRule="auto"/>
        <w:ind w:left="993" w:hanging="426"/>
        <w:contextualSpacing w:val="0"/>
        <w:rPr>
          <w:rFonts w:ascii="Arial" w:hAnsi="Arial" w:cs="Arial"/>
          <w:color w:val="000000" w:themeColor="text1"/>
          <w:sz w:val="22"/>
        </w:rPr>
      </w:pPr>
      <w:r w:rsidRPr="002469A9">
        <w:rPr>
          <w:rFonts w:ascii="Arial" w:hAnsi="Arial" w:cs="Arial"/>
          <w:color w:val="000000" w:themeColor="text1"/>
          <w:sz w:val="22"/>
        </w:rPr>
        <w:t xml:space="preserve">subjekt údajů vznese námitky proti zpracování ve veřejném zájmu nebo oprávněném zájmu správce a neexistují žádné převažující oprávněné důvody pro zpracování nebo subjekt údajů vznese námitky proti zpracování za účelem přímého marketingu; </w:t>
      </w:r>
    </w:p>
    <w:p w14:paraId="6CA2C1E0" w14:textId="77777777" w:rsidR="00B04344" w:rsidRPr="002469A9" w:rsidRDefault="00B04344" w:rsidP="002469A9">
      <w:pPr>
        <w:numPr>
          <w:ilvl w:val="1"/>
          <w:numId w:val="12"/>
        </w:numPr>
        <w:tabs>
          <w:tab w:val="clear" w:pos="1440"/>
          <w:tab w:val="num" w:pos="993"/>
        </w:tabs>
        <w:spacing w:after="0" w:line="276" w:lineRule="auto"/>
        <w:ind w:left="993" w:hanging="426"/>
        <w:contextualSpacing w:val="0"/>
        <w:rPr>
          <w:rFonts w:ascii="Arial" w:hAnsi="Arial" w:cs="Arial"/>
          <w:color w:val="000000" w:themeColor="text1"/>
          <w:sz w:val="22"/>
        </w:rPr>
      </w:pPr>
      <w:r w:rsidRPr="002469A9">
        <w:rPr>
          <w:rFonts w:ascii="Arial" w:hAnsi="Arial" w:cs="Arial"/>
          <w:color w:val="000000" w:themeColor="text1"/>
          <w:sz w:val="22"/>
        </w:rPr>
        <w:t xml:space="preserve">osobní údaje byly zpracovány protiprávně; </w:t>
      </w:r>
    </w:p>
    <w:p w14:paraId="3AF499E6" w14:textId="77777777" w:rsidR="00B04344" w:rsidRPr="002469A9" w:rsidRDefault="00B04344" w:rsidP="002469A9">
      <w:pPr>
        <w:numPr>
          <w:ilvl w:val="1"/>
          <w:numId w:val="12"/>
        </w:numPr>
        <w:tabs>
          <w:tab w:val="clear" w:pos="1440"/>
          <w:tab w:val="num" w:pos="993"/>
        </w:tabs>
        <w:spacing w:after="60" w:line="276" w:lineRule="auto"/>
        <w:ind w:left="993" w:hanging="426"/>
        <w:contextualSpacing w:val="0"/>
        <w:rPr>
          <w:rFonts w:ascii="Arial" w:hAnsi="Arial" w:cs="Arial"/>
          <w:color w:val="000000" w:themeColor="text1"/>
          <w:sz w:val="22"/>
        </w:rPr>
      </w:pPr>
      <w:r w:rsidRPr="002469A9">
        <w:rPr>
          <w:rFonts w:ascii="Arial" w:hAnsi="Arial" w:cs="Arial"/>
          <w:color w:val="000000" w:themeColor="text1"/>
          <w:sz w:val="22"/>
        </w:rPr>
        <w:t xml:space="preserve">osobní údaje byly shromážděny v souvislosti s nabídkou služeb informační společnosti dítěti mladšímu 16 let. </w:t>
      </w:r>
    </w:p>
    <w:p w14:paraId="54C0D935" w14:textId="77777777" w:rsidR="00B04344" w:rsidRPr="002469A9" w:rsidRDefault="00B04344" w:rsidP="002469A9">
      <w:pPr>
        <w:spacing w:after="60" w:line="276" w:lineRule="auto"/>
        <w:ind w:left="708"/>
        <w:rPr>
          <w:rFonts w:ascii="Arial" w:hAnsi="Arial" w:cs="Arial"/>
          <w:color w:val="000000" w:themeColor="text1"/>
          <w:sz w:val="22"/>
          <w:lang w:val="pl-PL"/>
        </w:rPr>
      </w:pPr>
      <w:r w:rsidRPr="002469A9">
        <w:rPr>
          <w:rFonts w:ascii="Arial" w:hAnsi="Arial" w:cs="Arial"/>
          <w:color w:val="000000" w:themeColor="text1"/>
          <w:sz w:val="22"/>
        </w:rPr>
        <w:t xml:space="preserve">Jestliže správce osobní údaje zveřejnil, přijme přiměřené kroky, včetně technických opatření, aby informoval další správce a požádal je o vymazání odkazů </w:t>
      </w:r>
      <w:r w:rsidRPr="002469A9">
        <w:rPr>
          <w:rFonts w:ascii="Arial" w:hAnsi="Arial" w:cs="Arial"/>
          <w:color w:val="000000" w:themeColor="text1"/>
          <w:sz w:val="22"/>
          <w:lang w:val="pl-PL"/>
        </w:rPr>
        <w:t xml:space="preserve">na tyto osobních údajů, jejich kopie či replikace. </w:t>
      </w:r>
    </w:p>
    <w:p w14:paraId="05599921" w14:textId="77777777" w:rsidR="00B04344" w:rsidRPr="002469A9" w:rsidRDefault="00B04344" w:rsidP="002469A9">
      <w:pPr>
        <w:spacing w:after="60" w:line="276" w:lineRule="auto"/>
        <w:ind w:firstLine="708"/>
        <w:rPr>
          <w:rFonts w:ascii="Arial" w:hAnsi="Arial" w:cs="Arial"/>
          <w:color w:val="000000" w:themeColor="text1"/>
          <w:sz w:val="22"/>
          <w:lang w:val="pl-PL"/>
        </w:rPr>
      </w:pPr>
      <w:r w:rsidRPr="002469A9">
        <w:rPr>
          <w:rFonts w:ascii="Arial" w:hAnsi="Arial" w:cs="Arial"/>
          <w:color w:val="000000" w:themeColor="text1"/>
          <w:sz w:val="22"/>
          <w:lang w:val="pl-PL"/>
        </w:rPr>
        <w:t xml:space="preserve">Právo na výmaz však není absolutní a existují z něho stanovené výjimky. </w:t>
      </w:r>
    </w:p>
    <w:p w14:paraId="5954366B" w14:textId="77777777" w:rsidR="00B04344" w:rsidRPr="002469A9" w:rsidRDefault="00B04344" w:rsidP="002469A9">
      <w:pPr>
        <w:spacing w:after="60" w:line="276" w:lineRule="auto"/>
        <w:rPr>
          <w:rFonts w:ascii="Arial" w:hAnsi="Arial" w:cs="Arial"/>
          <w:b/>
          <w:bCs/>
          <w:color w:val="000000" w:themeColor="text1"/>
          <w:sz w:val="22"/>
        </w:rPr>
      </w:pPr>
    </w:p>
    <w:p w14:paraId="0EB87FE4" w14:textId="77777777" w:rsidR="00B04344" w:rsidRPr="002469A9" w:rsidRDefault="00B04344" w:rsidP="002469A9">
      <w:pPr>
        <w:pStyle w:val="Odstavecseseznamem"/>
        <w:numPr>
          <w:ilvl w:val="0"/>
          <w:numId w:val="14"/>
        </w:numPr>
        <w:spacing w:after="60" w:line="276" w:lineRule="auto"/>
        <w:ind w:left="567" w:hanging="567"/>
        <w:rPr>
          <w:rFonts w:ascii="Arial" w:hAnsi="Arial" w:cs="Arial"/>
          <w:color w:val="000000" w:themeColor="text1"/>
          <w:sz w:val="22"/>
        </w:rPr>
      </w:pPr>
      <w:r w:rsidRPr="002469A9">
        <w:rPr>
          <w:rFonts w:ascii="Arial" w:hAnsi="Arial" w:cs="Arial"/>
          <w:b/>
          <w:bCs/>
          <w:color w:val="000000" w:themeColor="text1"/>
          <w:sz w:val="22"/>
        </w:rPr>
        <w:t xml:space="preserve">Právo na omezení zpracování (čl. 18 Nařízení) – </w:t>
      </w:r>
      <w:r w:rsidRPr="002469A9">
        <w:rPr>
          <w:rFonts w:ascii="Arial" w:hAnsi="Arial" w:cs="Arial"/>
          <w:bCs/>
          <w:color w:val="000000" w:themeColor="text1"/>
          <w:sz w:val="22"/>
        </w:rPr>
        <w:t>subjekt údajů má právo na to, aby správce omezil zpracování v případech</w:t>
      </w:r>
      <w:r w:rsidRPr="002469A9">
        <w:rPr>
          <w:rFonts w:ascii="Arial" w:hAnsi="Arial" w:cs="Arial"/>
          <w:color w:val="000000" w:themeColor="text1"/>
          <w:sz w:val="22"/>
        </w:rPr>
        <w:t>, že:</w:t>
      </w:r>
    </w:p>
    <w:p w14:paraId="570EF936" w14:textId="77777777" w:rsidR="00B04344" w:rsidRPr="002469A9" w:rsidRDefault="00B04344" w:rsidP="002469A9">
      <w:pPr>
        <w:pStyle w:val="Odstavecseseznamem"/>
        <w:numPr>
          <w:ilvl w:val="1"/>
          <w:numId w:val="13"/>
        </w:numPr>
        <w:spacing w:after="60" w:line="276" w:lineRule="auto"/>
        <w:ind w:left="709" w:hanging="283"/>
        <w:rPr>
          <w:rFonts w:ascii="Arial" w:hAnsi="Arial" w:cs="Arial"/>
          <w:color w:val="000000" w:themeColor="text1"/>
          <w:sz w:val="22"/>
        </w:rPr>
      </w:pPr>
      <w:r w:rsidRPr="002469A9">
        <w:rPr>
          <w:rFonts w:ascii="Arial" w:hAnsi="Arial" w:cs="Arial"/>
          <w:color w:val="000000" w:themeColor="text1"/>
          <w:sz w:val="22"/>
        </w:rPr>
        <w:t xml:space="preserve">subjekt údajů popírá přesnost osobních údajů </w:t>
      </w:r>
    </w:p>
    <w:p w14:paraId="747B6CF9" w14:textId="77777777" w:rsidR="00B04344" w:rsidRPr="002469A9" w:rsidRDefault="00B04344" w:rsidP="002469A9">
      <w:pPr>
        <w:pStyle w:val="Odstavecseseznamem"/>
        <w:numPr>
          <w:ilvl w:val="1"/>
          <w:numId w:val="13"/>
        </w:numPr>
        <w:spacing w:after="60" w:line="276" w:lineRule="auto"/>
        <w:ind w:left="709" w:hanging="283"/>
        <w:rPr>
          <w:rFonts w:ascii="Arial" w:hAnsi="Arial" w:cs="Arial"/>
          <w:color w:val="000000" w:themeColor="text1"/>
          <w:sz w:val="22"/>
        </w:rPr>
      </w:pPr>
      <w:r w:rsidRPr="002469A9">
        <w:rPr>
          <w:rFonts w:ascii="Arial" w:hAnsi="Arial" w:cs="Arial"/>
          <w:color w:val="000000" w:themeColor="text1"/>
          <w:sz w:val="22"/>
        </w:rPr>
        <w:t>zpracování je protiprávní a správce údajů odmítá výmaz osobních údajů a žádá místo toho o omezení jejich použití;</w:t>
      </w:r>
    </w:p>
    <w:p w14:paraId="3E107CED" w14:textId="77777777" w:rsidR="00B04344" w:rsidRPr="002469A9" w:rsidRDefault="00B04344" w:rsidP="002469A9">
      <w:pPr>
        <w:pStyle w:val="Odstavecseseznamem"/>
        <w:numPr>
          <w:ilvl w:val="1"/>
          <w:numId w:val="13"/>
        </w:numPr>
        <w:spacing w:after="60" w:line="276" w:lineRule="auto"/>
        <w:ind w:left="709" w:hanging="283"/>
        <w:rPr>
          <w:rFonts w:ascii="Arial" w:hAnsi="Arial" w:cs="Arial"/>
          <w:color w:val="000000" w:themeColor="text1"/>
          <w:sz w:val="22"/>
        </w:rPr>
      </w:pPr>
      <w:r w:rsidRPr="002469A9">
        <w:rPr>
          <w:rFonts w:ascii="Arial" w:hAnsi="Arial" w:cs="Arial"/>
          <w:color w:val="000000" w:themeColor="text1"/>
          <w:sz w:val="22"/>
        </w:rPr>
        <w:t xml:space="preserve">správce již osobních údajů nepotřebuje pro účely zpracování, ale subjekt údajů je požaduje pro určení, výkon nebo obhajobu právních nároků; </w:t>
      </w:r>
    </w:p>
    <w:p w14:paraId="19955C4D" w14:textId="77777777" w:rsidR="00B04344" w:rsidRPr="002469A9" w:rsidRDefault="00B04344" w:rsidP="002469A9">
      <w:pPr>
        <w:pStyle w:val="Odstavecseseznamem"/>
        <w:numPr>
          <w:ilvl w:val="1"/>
          <w:numId w:val="13"/>
        </w:numPr>
        <w:spacing w:after="60" w:line="276" w:lineRule="auto"/>
        <w:ind w:left="709" w:hanging="283"/>
        <w:rPr>
          <w:rFonts w:ascii="Arial" w:hAnsi="Arial" w:cs="Arial"/>
          <w:color w:val="000000" w:themeColor="text1"/>
          <w:sz w:val="22"/>
        </w:rPr>
      </w:pPr>
      <w:r w:rsidRPr="002469A9">
        <w:rPr>
          <w:rFonts w:ascii="Arial" w:hAnsi="Arial" w:cs="Arial"/>
          <w:color w:val="000000" w:themeColor="text1"/>
          <w:sz w:val="22"/>
        </w:rPr>
        <w:t>subjekt údajů vznesl námitku proti zpracování (správce omezí zpracování do rozhodnutí, zda oprávněné důvody správce převažují nad oprávněnými důvody subjektu údajů).</w:t>
      </w:r>
    </w:p>
    <w:p w14:paraId="1202C566" w14:textId="77777777" w:rsidR="00B04344" w:rsidRPr="002469A9" w:rsidRDefault="00B04344" w:rsidP="002469A9">
      <w:pPr>
        <w:spacing w:after="60" w:line="276" w:lineRule="auto"/>
        <w:rPr>
          <w:rFonts w:ascii="Arial" w:hAnsi="Arial" w:cs="Arial"/>
          <w:color w:val="000000" w:themeColor="text1"/>
          <w:sz w:val="22"/>
        </w:rPr>
      </w:pPr>
    </w:p>
    <w:p w14:paraId="0F5BA237" w14:textId="77777777" w:rsidR="00B04344" w:rsidRPr="002469A9" w:rsidRDefault="00B04344" w:rsidP="002469A9">
      <w:pPr>
        <w:pStyle w:val="Odstavecseseznamem"/>
        <w:numPr>
          <w:ilvl w:val="0"/>
          <w:numId w:val="14"/>
        </w:numPr>
        <w:spacing w:after="60" w:line="276" w:lineRule="auto"/>
        <w:ind w:hanging="720"/>
        <w:rPr>
          <w:rFonts w:ascii="Arial" w:hAnsi="Arial" w:cs="Arial"/>
          <w:color w:val="000000" w:themeColor="text1"/>
          <w:sz w:val="22"/>
        </w:rPr>
      </w:pPr>
      <w:r w:rsidRPr="002469A9">
        <w:rPr>
          <w:rFonts w:ascii="Arial" w:hAnsi="Arial" w:cs="Arial"/>
          <w:b/>
          <w:bCs/>
          <w:color w:val="000000" w:themeColor="text1"/>
          <w:sz w:val="22"/>
        </w:rPr>
        <w:t>Právo na přenositelnost údajů</w:t>
      </w:r>
      <w:r w:rsidRPr="002469A9">
        <w:rPr>
          <w:rFonts w:ascii="Arial" w:hAnsi="Arial" w:cs="Arial"/>
          <w:color w:val="000000" w:themeColor="text1"/>
          <w:sz w:val="22"/>
        </w:rPr>
        <w:t xml:space="preserve"> (čl. 20 Nařízení) </w:t>
      </w:r>
      <w:r w:rsidRPr="002469A9">
        <w:rPr>
          <w:rFonts w:ascii="Arial" w:hAnsi="Arial" w:cs="Arial"/>
          <w:b/>
          <w:bCs/>
          <w:color w:val="000000" w:themeColor="text1"/>
          <w:sz w:val="22"/>
        </w:rPr>
        <w:t xml:space="preserve">– </w:t>
      </w:r>
      <w:r w:rsidRPr="002469A9">
        <w:rPr>
          <w:rFonts w:ascii="Arial" w:hAnsi="Arial" w:cs="Arial"/>
          <w:bCs/>
          <w:color w:val="000000" w:themeColor="text1"/>
          <w:sz w:val="22"/>
        </w:rPr>
        <w:t xml:space="preserve">subjekt údajů má právo získat osobní údaje v běžně používaném formátu a právo předat tyto údaje jinému správci v případě, že </w:t>
      </w:r>
      <w:r w:rsidRPr="002469A9">
        <w:rPr>
          <w:rFonts w:ascii="Arial" w:hAnsi="Arial" w:cs="Arial"/>
          <w:color w:val="000000" w:themeColor="text1"/>
          <w:sz w:val="22"/>
        </w:rPr>
        <w:t xml:space="preserve">zpracování je založeno na souhlasu nebo na smlouvě a zpracování se provádí automatizovaně. </w:t>
      </w:r>
    </w:p>
    <w:p w14:paraId="496AC862" w14:textId="77777777" w:rsidR="00556FB2" w:rsidRPr="002469A9" w:rsidRDefault="00556FB2" w:rsidP="002469A9">
      <w:pPr>
        <w:pStyle w:val="Odstavecseseznamem"/>
        <w:spacing w:after="60" w:line="276" w:lineRule="auto"/>
        <w:rPr>
          <w:rFonts w:ascii="Arial" w:hAnsi="Arial" w:cs="Arial"/>
          <w:color w:val="000000" w:themeColor="text1"/>
          <w:sz w:val="22"/>
        </w:rPr>
      </w:pPr>
    </w:p>
    <w:p w14:paraId="20963E7B" w14:textId="77777777" w:rsidR="00B04344" w:rsidRPr="002469A9" w:rsidRDefault="00B04344" w:rsidP="002469A9">
      <w:pPr>
        <w:pStyle w:val="Odstavecseseznamem"/>
        <w:numPr>
          <w:ilvl w:val="0"/>
          <w:numId w:val="14"/>
        </w:numPr>
        <w:spacing w:after="60" w:line="276" w:lineRule="auto"/>
        <w:ind w:hanging="720"/>
        <w:rPr>
          <w:rFonts w:ascii="Arial" w:hAnsi="Arial" w:cs="Arial"/>
          <w:color w:val="000000" w:themeColor="text1"/>
          <w:sz w:val="22"/>
        </w:rPr>
      </w:pPr>
      <w:r w:rsidRPr="002469A9">
        <w:rPr>
          <w:rFonts w:ascii="Arial" w:hAnsi="Arial" w:cs="Arial"/>
          <w:b/>
          <w:bCs/>
          <w:color w:val="000000" w:themeColor="text1"/>
          <w:sz w:val="22"/>
        </w:rPr>
        <w:t>Právo vznést námitku</w:t>
      </w:r>
      <w:r w:rsidRPr="002469A9">
        <w:rPr>
          <w:rFonts w:ascii="Arial" w:hAnsi="Arial" w:cs="Arial"/>
          <w:color w:val="000000" w:themeColor="text1"/>
          <w:sz w:val="22"/>
        </w:rPr>
        <w:t xml:space="preserve"> – subjekt údajů má právo vznést námitku proti zpracování osobních údajů, pokud je zpracování založeno na základě oprávněných zájmů správce nebo plnění úkolu prováděného ve veřejném zájmu nebo při výkonu veřejné moci – správce musí zpracování ukončit, jestliže neprokáže závažné oprávněné </w:t>
      </w:r>
      <w:r w:rsidRPr="002469A9">
        <w:rPr>
          <w:rFonts w:ascii="Arial" w:hAnsi="Arial" w:cs="Arial"/>
          <w:color w:val="000000" w:themeColor="text1"/>
          <w:sz w:val="22"/>
        </w:rPr>
        <w:lastRenderedPageBreak/>
        <w:t xml:space="preserve">důvody pro zpracování, které převažují nad právy a svobodami subjektu údajů, nebo pro určení, výkon nebo obhajobu právních nároků. </w:t>
      </w:r>
    </w:p>
    <w:p w14:paraId="3EE7B738" w14:textId="77777777" w:rsidR="00B04344" w:rsidRPr="002469A9" w:rsidRDefault="00B04344" w:rsidP="002469A9">
      <w:pPr>
        <w:pStyle w:val="Odstavecseseznamem"/>
        <w:spacing w:after="60" w:line="276" w:lineRule="auto"/>
        <w:rPr>
          <w:rFonts w:ascii="Arial" w:hAnsi="Arial" w:cs="Arial"/>
          <w:color w:val="000000" w:themeColor="text1"/>
          <w:sz w:val="22"/>
        </w:rPr>
      </w:pPr>
    </w:p>
    <w:p w14:paraId="5A6CC492" w14:textId="77777777" w:rsidR="00B04344" w:rsidRPr="002469A9" w:rsidRDefault="00B04344" w:rsidP="002469A9">
      <w:pPr>
        <w:pStyle w:val="Odstavecseseznamem"/>
        <w:numPr>
          <w:ilvl w:val="0"/>
          <w:numId w:val="14"/>
        </w:numPr>
        <w:spacing w:after="60" w:line="276" w:lineRule="auto"/>
        <w:ind w:hanging="720"/>
        <w:rPr>
          <w:rFonts w:ascii="Arial" w:hAnsi="Arial" w:cs="Arial"/>
          <w:color w:val="000000" w:themeColor="text1"/>
          <w:sz w:val="22"/>
        </w:rPr>
      </w:pPr>
      <w:r w:rsidRPr="002469A9">
        <w:rPr>
          <w:rFonts w:ascii="Arial" w:hAnsi="Arial" w:cs="Arial"/>
          <w:b/>
          <w:bCs/>
          <w:color w:val="000000" w:themeColor="text1"/>
          <w:sz w:val="22"/>
        </w:rPr>
        <w:t xml:space="preserve">Právo nebýt předmětem žádného rozhodnutí </w:t>
      </w:r>
      <w:r w:rsidRPr="002469A9">
        <w:rPr>
          <w:rFonts w:ascii="Arial" w:hAnsi="Arial" w:cs="Arial"/>
          <w:color w:val="000000" w:themeColor="text1"/>
          <w:sz w:val="22"/>
        </w:rPr>
        <w:t xml:space="preserve">založeného výhradně na automatizovaném zpracování, včetně profilování. Výjimky – pokud je rozhodnutí nezbytné k uzavření nebo plnění smlouvy mezi subjektem údajů a správcem údajů; povoleno právem EU nebo členského státu, které se na správce vztahuje; založeno na výslovném souhlasu subjektu údajů. </w:t>
      </w:r>
    </w:p>
    <w:p w14:paraId="19BDFE17" w14:textId="77777777" w:rsidR="00B04344" w:rsidRPr="002469A9" w:rsidRDefault="00B04344" w:rsidP="002469A9">
      <w:pPr>
        <w:pStyle w:val="Odstavecseseznamem"/>
        <w:spacing w:line="276" w:lineRule="auto"/>
        <w:rPr>
          <w:rFonts w:ascii="Arial" w:hAnsi="Arial" w:cs="Arial"/>
          <w:b/>
          <w:bCs/>
          <w:color w:val="000000" w:themeColor="text1"/>
          <w:sz w:val="22"/>
        </w:rPr>
      </w:pPr>
    </w:p>
    <w:p w14:paraId="28C98529" w14:textId="77777777" w:rsidR="00B04344" w:rsidRPr="002469A9" w:rsidRDefault="00B04344" w:rsidP="002469A9">
      <w:pPr>
        <w:pStyle w:val="Odstavecseseznamem"/>
        <w:numPr>
          <w:ilvl w:val="0"/>
          <w:numId w:val="14"/>
        </w:numPr>
        <w:spacing w:after="60" w:line="276" w:lineRule="auto"/>
        <w:ind w:hanging="720"/>
        <w:rPr>
          <w:rFonts w:ascii="Arial" w:hAnsi="Arial" w:cs="Arial"/>
          <w:color w:val="000000" w:themeColor="text1"/>
          <w:sz w:val="22"/>
        </w:rPr>
      </w:pPr>
      <w:r w:rsidRPr="002469A9">
        <w:rPr>
          <w:rFonts w:ascii="Arial" w:hAnsi="Arial" w:cs="Arial"/>
          <w:b/>
          <w:bCs/>
          <w:color w:val="000000" w:themeColor="text1"/>
          <w:sz w:val="22"/>
        </w:rPr>
        <w:t xml:space="preserve">Právo na konzultace s pověřencem </w:t>
      </w:r>
      <w:r w:rsidRPr="002469A9">
        <w:rPr>
          <w:rFonts w:ascii="Arial" w:hAnsi="Arial" w:cs="Arial"/>
          <w:color w:val="000000" w:themeColor="text1"/>
          <w:sz w:val="22"/>
        </w:rPr>
        <w:t>ve všech záležitostech souvisejících s výkonem práv správce údajů a se zpracováním jejich osobních údajů.</w:t>
      </w:r>
    </w:p>
    <w:p w14:paraId="56063056" w14:textId="77777777" w:rsidR="00B04344" w:rsidRPr="002469A9" w:rsidRDefault="00B04344" w:rsidP="002469A9">
      <w:pPr>
        <w:pStyle w:val="Odstavecseseznamem"/>
        <w:spacing w:line="276" w:lineRule="auto"/>
        <w:rPr>
          <w:rFonts w:ascii="Arial" w:hAnsi="Arial" w:cs="Arial"/>
          <w:b/>
          <w:bCs/>
          <w:color w:val="000000" w:themeColor="text1"/>
          <w:sz w:val="22"/>
        </w:rPr>
      </w:pPr>
    </w:p>
    <w:p w14:paraId="46794728" w14:textId="77777777" w:rsidR="00B04344" w:rsidRPr="002469A9" w:rsidRDefault="00B04344" w:rsidP="002469A9">
      <w:pPr>
        <w:pStyle w:val="Odstavecseseznamem"/>
        <w:numPr>
          <w:ilvl w:val="0"/>
          <w:numId w:val="14"/>
        </w:numPr>
        <w:spacing w:after="60" w:line="276" w:lineRule="auto"/>
        <w:ind w:hanging="720"/>
        <w:rPr>
          <w:rFonts w:ascii="Arial" w:hAnsi="Arial" w:cs="Arial"/>
          <w:color w:val="000000" w:themeColor="text1"/>
          <w:sz w:val="22"/>
        </w:rPr>
      </w:pPr>
      <w:r w:rsidRPr="002469A9">
        <w:rPr>
          <w:rFonts w:ascii="Arial" w:hAnsi="Arial" w:cs="Arial"/>
          <w:b/>
          <w:bCs/>
          <w:color w:val="000000" w:themeColor="text1"/>
          <w:sz w:val="22"/>
        </w:rPr>
        <w:t xml:space="preserve">Právo podat stížnost u dozorového úřadu, </w:t>
      </w:r>
      <w:r w:rsidRPr="002469A9">
        <w:rPr>
          <w:rFonts w:ascii="Arial" w:hAnsi="Arial" w:cs="Arial"/>
          <w:color w:val="000000" w:themeColor="text1"/>
          <w:sz w:val="22"/>
        </w:rPr>
        <w:t>pokud se domnívá, že zpracováním jeho OÚ je porušeno obecné nařízení.</w:t>
      </w:r>
    </w:p>
    <w:p w14:paraId="35ABA34C" w14:textId="77777777" w:rsidR="00B04344" w:rsidRPr="002469A9" w:rsidRDefault="00B04344" w:rsidP="002469A9">
      <w:pPr>
        <w:pStyle w:val="Odstavecseseznamem"/>
        <w:spacing w:line="276" w:lineRule="auto"/>
        <w:rPr>
          <w:rFonts w:ascii="Arial" w:hAnsi="Arial" w:cs="Arial"/>
          <w:b/>
          <w:bCs/>
          <w:color w:val="000000" w:themeColor="text1"/>
          <w:sz w:val="22"/>
        </w:rPr>
      </w:pPr>
    </w:p>
    <w:p w14:paraId="14A46551" w14:textId="77777777" w:rsidR="00B04344" w:rsidRPr="002469A9" w:rsidRDefault="00B04344" w:rsidP="002469A9">
      <w:pPr>
        <w:pStyle w:val="Odstavecseseznamem"/>
        <w:numPr>
          <w:ilvl w:val="0"/>
          <w:numId w:val="14"/>
        </w:numPr>
        <w:spacing w:after="60" w:line="276" w:lineRule="auto"/>
        <w:ind w:hanging="720"/>
        <w:rPr>
          <w:rFonts w:ascii="Arial" w:hAnsi="Arial" w:cs="Arial"/>
          <w:color w:val="000000" w:themeColor="text1"/>
          <w:sz w:val="22"/>
        </w:rPr>
      </w:pPr>
      <w:r w:rsidRPr="002469A9">
        <w:rPr>
          <w:rFonts w:ascii="Arial" w:hAnsi="Arial" w:cs="Arial"/>
          <w:b/>
          <w:bCs/>
          <w:color w:val="000000" w:themeColor="text1"/>
          <w:sz w:val="22"/>
        </w:rPr>
        <w:t xml:space="preserve">Právo na účinnou soudní ochranu </w:t>
      </w:r>
      <w:r w:rsidRPr="002469A9">
        <w:rPr>
          <w:rFonts w:ascii="Arial" w:hAnsi="Arial" w:cs="Arial"/>
          <w:color w:val="000000" w:themeColor="text1"/>
          <w:sz w:val="22"/>
        </w:rPr>
        <w:t>vůči dozorovému úřadu; vůči správci nebo zpracovateli.</w:t>
      </w:r>
    </w:p>
    <w:p w14:paraId="01CF8B94" w14:textId="77777777" w:rsidR="00B04344" w:rsidRPr="002469A9" w:rsidRDefault="00B04344" w:rsidP="002469A9">
      <w:pPr>
        <w:spacing w:after="60" w:line="276" w:lineRule="auto"/>
        <w:ind w:left="1440"/>
        <w:contextualSpacing w:val="0"/>
        <w:rPr>
          <w:rFonts w:ascii="Arial" w:hAnsi="Arial" w:cs="Arial"/>
          <w:color w:val="000000" w:themeColor="text1"/>
          <w:sz w:val="22"/>
        </w:rPr>
      </w:pPr>
    </w:p>
    <w:p w14:paraId="122A5442" w14:textId="77777777" w:rsidR="00B04344" w:rsidRPr="002469A9" w:rsidRDefault="00B04344" w:rsidP="002469A9">
      <w:pPr>
        <w:spacing w:after="60" w:line="276" w:lineRule="auto"/>
        <w:rPr>
          <w:rFonts w:ascii="Arial" w:hAnsi="Arial" w:cs="Arial"/>
          <w:color w:val="000000" w:themeColor="text1"/>
          <w:sz w:val="22"/>
        </w:rPr>
      </w:pPr>
      <w:r w:rsidRPr="002469A9">
        <w:rPr>
          <w:rFonts w:ascii="Arial" w:hAnsi="Arial" w:cs="Arial"/>
          <w:b/>
          <w:bCs/>
          <w:color w:val="000000" w:themeColor="text1"/>
          <w:sz w:val="22"/>
        </w:rPr>
        <w:t xml:space="preserve">Omezení práv a povinností je možné pouze </w:t>
      </w:r>
      <w:r w:rsidRPr="002469A9">
        <w:rPr>
          <w:rFonts w:ascii="Arial" w:hAnsi="Arial" w:cs="Arial"/>
          <w:color w:val="000000" w:themeColor="text1"/>
          <w:sz w:val="22"/>
        </w:rPr>
        <w:t>právem Evropské unie nebo členského státu za stanovených podmínek.</w:t>
      </w:r>
    </w:p>
    <w:p w14:paraId="7CEF10E3" w14:textId="77777777" w:rsidR="00410B14" w:rsidRPr="002469A9" w:rsidRDefault="00410B14" w:rsidP="002469A9">
      <w:pPr>
        <w:spacing w:line="276" w:lineRule="auto"/>
        <w:rPr>
          <w:rFonts w:ascii="Arial" w:hAnsi="Arial" w:cs="Arial"/>
          <w:sz w:val="22"/>
        </w:rPr>
      </w:pPr>
    </w:p>
    <w:p w14:paraId="7A67CC0C" w14:textId="77777777" w:rsidR="006949C5" w:rsidRPr="002469A9" w:rsidRDefault="006949C5" w:rsidP="002469A9">
      <w:pPr>
        <w:spacing w:line="276" w:lineRule="auto"/>
        <w:rPr>
          <w:rFonts w:ascii="Arial" w:hAnsi="Arial" w:cs="Arial"/>
          <w:b/>
          <w:sz w:val="22"/>
        </w:rPr>
      </w:pPr>
      <w:r w:rsidRPr="002469A9">
        <w:rPr>
          <w:rFonts w:ascii="Arial" w:hAnsi="Arial" w:cs="Arial"/>
          <w:b/>
          <w:sz w:val="22"/>
        </w:rPr>
        <w:t xml:space="preserve">Osobní údaje zpracovávané na základě </w:t>
      </w:r>
      <w:r w:rsidR="00FA0EB7" w:rsidRPr="002469A9">
        <w:rPr>
          <w:rFonts w:ascii="Arial" w:hAnsi="Arial" w:cs="Arial"/>
          <w:b/>
          <w:sz w:val="22"/>
        </w:rPr>
        <w:t>zákona či informovaného souhlasu</w:t>
      </w:r>
    </w:p>
    <w:p w14:paraId="7B0BE4AA" w14:textId="77777777" w:rsidR="006949C5" w:rsidRPr="002469A9" w:rsidRDefault="006949C5" w:rsidP="002469A9">
      <w:pPr>
        <w:pStyle w:val="Odstavecseseznamem"/>
        <w:numPr>
          <w:ilvl w:val="0"/>
          <w:numId w:val="1"/>
        </w:numPr>
        <w:spacing w:line="276" w:lineRule="auto"/>
        <w:rPr>
          <w:rFonts w:ascii="Arial" w:hAnsi="Arial" w:cs="Arial"/>
          <w:sz w:val="22"/>
        </w:rPr>
      </w:pPr>
      <w:r w:rsidRPr="002469A9">
        <w:rPr>
          <w:rFonts w:ascii="Arial" w:hAnsi="Arial" w:cs="Arial"/>
          <w:sz w:val="22"/>
        </w:rPr>
        <w:t>matrika</w:t>
      </w:r>
    </w:p>
    <w:p w14:paraId="125034CA" w14:textId="77777777" w:rsidR="006949C5" w:rsidRPr="002469A9" w:rsidRDefault="006949C5" w:rsidP="002469A9">
      <w:pPr>
        <w:pStyle w:val="Odstavecseseznamem"/>
        <w:numPr>
          <w:ilvl w:val="0"/>
          <w:numId w:val="1"/>
        </w:numPr>
        <w:spacing w:line="276" w:lineRule="auto"/>
        <w:rPr>
          <w:rFonts w:ascii="Arial" w:hAnsi="Arial" w:cs="Arial"/>
          <w:sz w:val="22"/>
        </w:rPr>
      </w:pPr>
      <w:r w:rsidRPr="002469A9">
        <w:rPr>
          <w:rFonts w:ascii="Arial" w:hAnsi="Arial" w:cs="Arial"/>
          <w:sz w:val="22"/>
        </w:rPr>
        <w:t xml:space="preserve">doklady o přijímání </w:t>
      </w:r>
      <w:r w:rsidR="001C0825" w:rsidRPr="002469A9">
        <w:rPr>
          <w:rFonts w:ascii="Arial" w:hAnsi="Arial" w:cs="Arial"/>
          <w:sz w:val="22"/>
        </w:rPr>
        <w:t>dětí</w:t>
      </w:r>
      <w:r w:rsidRPr="002469A9">
        <w:rPr>
          <w:rFonts w:ascii="Arial" w:hAnsi="Arial" w:cs="Arial"/>
          <w:sz w:val="22"/>
        </w:rPr>
        <w:t>, o průběhu vzdělávání a jeho</w:t>
      </w:r>
      <w:r w:rsidR="00413C95" w:rsidRPr="002469A9">
        <w:rPr>
          <w:rFonts w:ascii="Arial" w:hAnsi="Arial" w:cs="Arial"/>
          <w:sz w:val="22"/>
        </w:rPr>
        <w:t xml:space="preserve"> ukončování</w:t>
      </w:r>
    </w:p>
    <w:p w14:paraId="2A05D392" w14:textId="77777777" w:rsidR="006949C5" w:rsidRPr="002469A9" w:rsidRDefault="006949C5" w:rsidP="002469A9">
      <w:pPr>
        <w:pStyle w:val="Odstavecseseznamem"/>
        <w:numPr>
          <w:ilvl w:val="0"/>
          <w:numId w:val="1"/>
        </w:numPr>
        <w:spacing w:line="276" w:lineRule="auto"/>
        <w:rPr>
          <w:rFonts w:ascii="Arial" w:hAnsi="Arial" w:cs="Arial"/>
          <w:sz w:val="22"/>
        </w:rPr>
      </w:pPr>
      <w:r w:rsidRPr="002469A9">
        <w:rPr>
          <w:rFonts w:ascii="Arial" w:hAnsi="Arial" w:cs="Arial"/>
          <w:sz w:val="22"/>
        </w:rPr>
        <w:t>záznamy z pedagogických rad,</w:t>
      </w:r>
    </w:p>
    <w:p w14:paraId="3C9245A1" w14:textId="77777777" w:rsidR="006949C5" w:rsidRPr="002469A9" w:rsidRDefault="006949C5" w:rsidP="002469A9">
      <w:pPr>
        <w:pStyle w:val="Odstavecseseznamem"/>
        <w:numPr>
          <w:ilvl w:val="0"/>
          <w:numId w:val="1"/>
        </w:numPr>
        <w:spacing w:line="276" w:lineRule="auto"/>
        <w:rPr>
          <w:rFonts w:ascii="Arial" w:hAnsi="Arial" w:cs="Arial"/>
          <w:sz w:val="22"/>
        </w:rPr>
      </w:pPr>
      <w:r w:rsidRPr="002469A9">
        <w:rPr>
          <w:rFonts w:ascii="Arial" w:hAnsi="Arial" w:cs="Arial"/>
          <w:sz w:val="22"/>
        </w:rPr>
        <w:t xml:space="preserve">kniha úrazů a záznamy o úrazech </w:t>
      </w:r>
      <w:r w:rsidR="001C0825" w:rsidRPr="002469A9">
        <w:rPr>
          <w:rFonts w:ascii="Arial" w:hAnsi="Arial" w:cs="Arial"/>
          <w:sz w:val="22"/>
        </w:rPr>
        <w:t>dětí</w:t>
      </w:r>
      <w:r w:rsidRPr="002469A9">
        <w:rPr>
          <w:rFonts w:ascii="Arial" w:hAnsi="Arial" w:cs="Arial"/>
          <w:sz w:val="22"/>
        </w:rPr>
        <w:t xml:space="preserve"> studentů, popřípadě lékařské posudky </w:t>
      </w:r>
    </w:p>
    <w:p w14:paraId="5286172A" w14:textId="77777777" w:rsidR="006949C5" w:rsidRPr="002469A9" w:rsidRDefault="00F1117A" w:rsidP="002469A9">
      <w:pPr>
        <w:pStyle w:val="Odstavecseseznamem"/>
        <w:numPr>
          <w:ilvl w:val="0"/>
          <w:numId w:val="7"/>
        </w:numPr>
        <w:spacing w:line="276" w:lineRule="auto"/>
        <w:rPr>
          <w:rFonts w:ascii="Arial" w:hAnsi="Arial" w:cs="Arial"/>
          <w:sz w:val="22"/>
        </w:rPr>
      </w:pPr>
      <w:r w:rsidRPr="002469A9">
        <w:rPr>
          <w:rFonts w:ascii="Arial" w:hAnsi="Arial" w:cs="Arial"/>
          <w:sz w:val="22"/>
        </w:rPr>
        <w:t xml:space="preserve">podněty pro jednání OSPOD </w:t>
      </w:r>
    </w:p>
    <w:p w14:paraId="7D3392C0" w14:textId="77777777" w:rsidR="00982F0D" w:rsidRPr="002469A9" w:rsidRDefault="00F1117A" w:rsidP="002469A9">
      <w:pPr>
        <w:pStyle w:val="Odstavecseseznamem"/>
        <w:numPr>
          <w:ilvl w:val="0"/>
          <w:numId w:val="7"/>
        </w:numPr>
        <w:spacing w:line="276" w:lineRule="auto"/>
        <w:rPr>
          <w:rFonts w:ascii="Arial" w:hAnsi="Arial" w:cs="Arial"/>
          <w:b/>
          <w:sz w:val="22"/>
        </w:rPr>
      </w:pPr>
      <w:r w:rsidRPr="002469A9">
        <w:rPr>
          <w:rFonts w:ascii="Arial" w:hAnsi="Arial" w:cs="Arial"/>
          <w:sz w:val="22"/>
        </w:rPr>
        <w:t xml:space="preserve">údaje o zdravotní způsobilosti </w:t>
      </w:r>
      <w:r w:rsidR="001C0825" w:rsidRPr="002469A9">
        <w:rPr>
          <w:rFonts w:ascii="Arial" w:hAnsi="Arial" w:cs="Arial"/>
          <w:sz w:val="22"/>
        </w:rPr>
        <w:t>dítěte</w:t>
      </w:r>
      <w:r w:rsidRPr="002469A9">
        <w:rPr>
          <w:rFonts w:ascii="Arial" w:hAnsi="Arial" w:cs="Arial"/>
          <w:sz w:val="22"/>
        </w:rPr>
        <w:t xml:space="preserve"> </w:t>
      </w:r>
    </w:p>
    <w:p w14:paraId="3E91D08D" w14:textId="77777777" w:rsidR="00F1117A" w:rsidRPr="002469A9" w:rsidRDefault="00F1117A" w:rsidP="002469A9">
      <w:pPr>
        <w:pStyle w:val="Odstavecseseznamem"/>
        <w:numPr>
          <w:ilvl w:val="0"/>
          <w:numId w:val="8"/>
        </w:numPr>
        <w:spacing w:line="276" w:lineRule="auto"/>
        <w:rPr>
          <w:rFonts w:ascii="Arial" w:hAnsi="Arial" w:cs="Arial"/>
          <w:sz w:val="22"/>
        </w:rPr>
      </w:pPr>
      <w:r w:rsidRPr="002469A9">
        <w:rPr>
          <w:rFonts w:ascii="Arial" w:hAnsi="Arial" w:cs="Arial"/>
          <w:sz w:val="22"/>
        </w:rPr>
        <w:t xml:space="preserve">seznamy </w:t>
      </w:r>
      <w:r w:rsidR="001C0825" w:rsidRPr="002469A9">
        <w:rPr>
          <w:rFonts w:ascii="Arial" w:hAnsi="Arial" w:cs="Arial"/>
          <w:sz w:val="22"/>
        </w:rPr>
        <w:t>dětí</w:t>
      </w:r>
      <w:r w:rsidR="00982F0D" w:rsidRPr="002469A9">
        <w:rPr>
          <w:rFonts w:ascii="Arial" w:hAnsi="Arial" w:cs="Arial"/>
          <w:sz w:val="22"/>
        </w:rPr>
        <w:t xml:space="preserve"> </w:t>
      </w:r>
      <w:r w:rsidRPr="002469A9">
        <w:rPr>
          <w:rFonts w:ascii="Arial" w:hAnsi="Arial" w:cs="Arial"/>
          <w:sz w:val="22"/>
        </w:rPr>
        <w:t xml:space="preserve">na mimoškolních akcích a zahraničních zájezdech, </w:t>
      </w:r>
    </w:p>
    <w:p w14:paraId="7AFA9459" w14:textId="77777777" w:rsidR="00F1117A" w:rsidRPr="002469A9" w:rsidRDefault="00F1117A" w:rsidP="002469A9">
      <w:pPr>
        <w:pStyle w:val="Odstavecseseznamem"/>
        <w:numPr>
          <w:ilvl w:val="0"/>
          <w:numId w:val="8"/>
        </w:numPr>
        <w:spacing w:line="276" w:lineRule="auto"/>
        <w:rPr>
          <w:rFonts w:ascii="Arial" w:hAnsi="Arial" w:cs="Arial"/>
          <w:sz w:val="22"/>
        </w:rPr>
      </w:pPr>
      <w:r w:rsidRPr="002469A9">
        <w:rPr>
          <w:rFonts w:ascii="Arial" w:hAnsi="Arial" w:cs="Arial"/>
          <w:sz w:val="22"/>
        </w:rPr>
        <w:t xml:space="preserve">seznamy </w:t>
      </w:r>
      <w:r w:rsidR="001C0825" w:rsidRPr="002469A9">
        <w:rPr>
          <w:rFonts w:ascii="Arial" w:hAnsi="Arial" w:cs="Arial"/>
          <w:sz w:val="22"/>
        </w:rPr>
        <w:t>dětí</w:t>
      </w:r>
      <w:r w:rsidR="00982F0D" w:rsidRPr="002469A9">
        <w:rPr>
          <w:rFonts w:ascii="Arial" w:hAnsi="Arial" w:cs="Arial"/>
          <w:sz w:val="22"/>
        </w:rPr>
        <w:t xml:space="preserve"> </w:t>
      </w:r>
      <w:r w:rsidRPr="002469A9">
        <w:rPr>
          <w:rFonts w:ascii="Arial" w:hAnsi="Arial" w:cs="Arial"/>
          <w:sz w:val="22"/>
        </w:rPr>
        <w:t xml:space="preserve">na soutěžích </w:t>
      </w:r>
    </w:p>
    <w:p w14:paraId="7A1A2672" w14:textId="77777777" w:rsidR="00F1117A" w:rsidRPr="002469A9" w:rsidRDefault="00F1117A" w:rsidP="002469A9">
      <w:pPr>
        <w:pStyle w:val="Odstavecseseznamem"/>
        <w:numPr>
          <w:ilvl w:val="0"/>
          <w:numId w:val="8"/>
        </w:numPr>
        <w:spacing w:line="276" w:lineRule="auto"/>
        <w:rPr>
          <w:rFonts w:ascii="Arial" w:hAnsi="Arial" w:cs="Arial"/>
          <w:sz w:val="22"/>
        </w:rPr>
      </w:pPr>
      <w:r w:rsidRPr="002469A9">
        <w:rPr>
          <w:rFonts w:ascii="Arial" w:hAnsi="Arial" w:cs="Arial"/>
          <w:sz w:val="22"/>
        </w:rPr>
        <w:t xml:space="preserve">seznamy zákonných zástupců </w:t>
      </w:r>
    </w:p>
    <w:p w14:paraId="5841D707" w14:textId="77777777" w:rsidR="00F1117A" w:rsidRPr="002469A9" w:rsidRDefault="00F1117A" w:rsidP="002469A9">
      <w:pPr>
        <w:pStyle w:val="Odstavecseseznamem"/>
        <w:numPr>
          <w:ilvl w:val="0"/>
          <w:numId w:val="8"/>
        </w:numPr>
        <w:spacing w:line="276" w:lineRule="auto"/>
        <w:rPr>
          <w:rFonts w:ascii="Arial" w:hAnsi="Arial" w:cs="Arial"/>
          <w:sz w:val="22"/>
        </w:rPr>
      </w:pPr>
      <w:r w:rsidRPr="002469A9">
        <w:rPr>
          <w:rFonts w:ascii="Arial" w:hAnsi="Arial" w:cs="Arial"/>
          <w:sz w:val="22"/>
        </w:rPr>
        <w:t>jména osob, které budou odvá</w:t>
      </w:r>
      <w:r w:rsidR="001C0825" w:rsidRPr="002469A9">
        <w:rPr>
          <w:rFonts w:ascii="Arial" w:hAnsi="Arial" w:cs="Arial"/>
          <w:sz w:val="22"/>
        </w:rPr>
        <w:t>dět</w:t>
      </w:r>
      <w:r w:rsidRPr="002469A9">
        <w:rPr>
          <w:rFonts w:ascii="Arial" w:hAnsi="Arial" w:cs="Arial"/>
          <w:sz w:val="22"/>
        </w:rPr>
        <w:t xml:space="preserve"> </w:t>
      </w:r>
      <w:r w:rsidR="001C0825" w:rsidRPr="002469A9">
        <w:rPr>
          <w:rFonts w:ascii="Arial" w:hAnsi="Arial" w:cs="Arial"/>
          <w:sz w:val="22"/>
        </w:rPr>
        <w:t>dítě</w:t>
      </w:r>
      <w:r w:rsidRPr="002469A9">
        <w:rPr>
          <w:rFonts w:ascii="Arial" w:hAnsi="Arial" w:cs="Arial"/>
          <w:sz w:val="22"/>
        </w:rPr>
        <w:t xml:space="preserve"> </w:t>
      </w:r>
      <w:r w:rsidR="004A1540" w:rsidRPr="002469A9">
        <w:rPr>
          <w:rFonts w:ascii="Arial" w:hAnsi="Arial" w:cs="Arial"/>
          <w:sz w:val="22"/>
        </w:rPr>
        <w:t>z</w:t>
      </w:r>
      <w:r w:rsidR="00FA0EB7" w:rsidRPr="002469A9">
        <w:rPr>
          <w:rFonts w:ascii="Arial" w:hAnsi="Arial" w:cs="Arial"/>
          <w:sz w:val="22"/>
        </w:rPr>
        <w:t> mateřské školy</w:t>
      </w:r>
      <w:r w:rsidRPr="002469A9">
        <w:rPr>
          <w:rFonts w:ascii="Arial" w:hAnsi="Arial" w:cs="Arial"/>
          <w:sz w:val="22"/>
        </w:rPr>
        <w:t xml:space="preserve">, </w:t>
      </w:r>
    </w:p>
    <w:p w14:paraId="70E30BDF" w14:textId="77777777" w:rsidR="00F1117A" w:rsidRPr="002469A9" w:rsidRDefault="00F1117A" w:rsidP="002469A9">
      <w:pPr>
        <w:pStyle w:val="Odstavecseseznamem"/>
        <w:numPr>
          <w:ilvl w:val="0"/>
          <w:numId w:val="8"/>
        </w:numPr>
        <w:spacing w:line="276" w:lineRule="auto"/>
        <w:rPr>
          <w:rFonts w:ascii="Arial" w:hAnsi="Arial" w:cs="Arial"/>
          <w:sz w:val="22"/>
        </w:rPr>
      </w:pPr>
      <w:r w:rsidRPr="002469A9">
        <w:rPr>
          <w:rFonts w:ascii="Arial" w:hAnsi="Arial" w:cs="Arial"/>
          <w:sz w:val="22"/>
        </w:rPr>
        <w:t xml:space="preserve">kontakt na zákonné zástupce (není shodný s adresou </w:t>
      </w:r>
      <w:r w:rsidR="001C0825" w:rsidRPr="002469A9">
        <w:rPr>
          <w:rFonts w:ascii="Arial" w:hAnsi="Arial" w:cs="Arial"/>
          <w:sz w:val="22"/>
        </w:rPr>
        <w:t>dítěte</w:t>
      </w:r>
      <w:r w:rsidRPr="002469A9">
        <w:rPr>
          <w:rFonts w:ascii="Arial" w:hAnsi="Arial" w:cs="Arial"/>
          <w:sz w:val="22"/>
        </w:rPr>
        <w:t>),</w:t>
      </w:r>
    </w:p>
    <w:p w14:paraId="514B4C2B" w14:textId="77777777" w:rsidR="00F1117A" w:rsidRPr="002469A9" w:rsidRDefault="00F1117A" w:rsidP="002469A9">
      <w:pPr>
        <w:pStyle w:val="Odstavecseseznamem"/>
        <w:numPr>
          <w:ilvl w:val="0"/>
          <w:numId w:val="8"/>
        </w:numPr>
        <w:spacing w:line="276" w:lineRule="auto"/>
        <w:rPr>
          <w:rFonts w:ascii="Arial" w:hAnsi="Arial" w:cs="Arial"/>
          <w:sz w:val="22"/>
        </w:rPr>
      </w:pPr>
      <w:r w:rsidRPr="002469A9">
        <w:rPr>
          <w:rFonts w:ascii="Arial" w:hAnsi="Arial" w:cs="Arial"/>
          <w:sz w:val="22"/>
        </w:rPr>
        <w:t xml:space="preserve">fotografie za účelem propagace či zvýšení zájmů </w:t>
      </w:r>
      <w:r w:rsidR="001C0825" w:rsidRPr="002469A9">
        <w:rPr>
          <w:rFonts w:ascii="Arial" w:hAnsi="Arial" w:cs="Arial"/>
          <w:sz w:val="22"/>
        </w:rPr>
        <w:t>dětí</w:t>
      </w:r>
      <w:r w:rsidR="008C2610" w:rsidRPr="002469A9">
        <w:rPr>
          <w:rFonts w:ascii="Arial" w:hAnsi="Arial" w:cs="Arial"/>
          <w:sz w:val="22"/>
        </w:rPr>
        <w:t xml:space="preserve"> </w:t>
      </w:r>
      <w:r w:rsidRPr="002469A9">
        <w:rPr>
          <w:rFonts w:ascii="Arial" w:hAnsi="Arial" w:cs="Arial"/>
          <w:sz w:val="22"/>
        </w:rPr>
        <w:t xml:space="preserve">o studium na dané </w:t>
      </w:r>
      <w:r w:rsidR="00FA0EB7" w:rsidRPr="002469A9">
        <w:rPr>
          <w:rFonts w:ascii="Arial" w:hAnsi="Arial" w:cs="Arial"/>
          <w:sz w:val="22"/>
        </w:rPr>
        <w:t xml:space="preserve">mateřské </w:t>
      </w:r>
      <w:r w:rsidRPr="002469A9">
        <w:rPr>
          <w:rFonts w:ascii="Arial" w:hAnsi="Arial" w:cs="Arial"/>
          <w:sz w:val="22"/>
        </w:rPr>
        <w:t xml:space="preserve">škole, zveřejnění výtvarných a obdobných děl </w:t>
      </w:r>
      <w:r w:rsidR="001C0825" w:rsidRPr="002469A9">
        <w:rPr>
          <w:rFonts w:ascii="Arial" w:hAnsi="Arial" w:cs="Arial"/>
          <w:sz w:val="22"/>
        </w:rPr>
        <w:t>dětí</w:t>
      </w:r>
      <w:r w:rsidR="00982F0D" w:rsidRPr="002469A9">
        <w:rPr>
          <w:rFonts w:ascii="Arial" w:hAnsi="Arial" w:cs="Arial"/>
          <w:sz w:val="22"/>
        </w:rPr>
        <w:t xml:space="preserve"> </w:t>
      </w:r>
      <w:r w:rsidRPr="002469A9">
        <w:rPr>
          <w:rFonts w:ascii="Arial" w:hAnsi="Arial" w:cs="Arial"/>
          <w:sz w:val="22"/>
        </w:rPr>
        <w:t>na výstavách a přehlídkách,</w:t>
      </w:r>
    </w:p>
    <w:p w14:paraId="50B5E5A9" w14:textId="77777777" w:rsidR="00982F0D" w:rsidRPr="002469A9" w:rsidRDefault="00B6005A" w:rsidP="002469A9">
      <w:pPr>
        <w:pStyle w:val="Odstavecseseznamem"/>
        <w:numPr>
          <w:ilvl w:val="0"/>
          <w:numId w:val="8"/>
        </w:numPr>
        <w:spacing w:line="276" w:lineRule="auto"/>
        <w:rPr>
          <w:rFonts w:ascii="Arial" w:hAnsi="Arial" w:cs="Arial"/>
          <w:sz w:val="22"/>
        </w:rPr>
      </w:pPr>
      <w:r w:rsidRPr="002469A9">
        <w:rPr>
          <w:rFonts w:ascii="Arial" w:hAnsi="Arial" w:cs="Arial"/>
          <w:sz w:val="22"/>
        </w:rPr>
        <w:t>kontakt na zákonné zástupce pro účely organizace výchovy a vzdělávání (e-mail, telefonní číslo, jméno, příjmení, adresa, telefonní číslo)</w:t>
      </w:r>
    </w:p>
    <w:p w14:paraId="6D386EA4" w14:textId="2797AA84" w:rsidR="004A1540" w:rsidRPr="002469A9" w:rsidRDefault="00B6005A" w:rsidP="002469A9">
      <w:pPr>
        <w:pStyle w:val="Odstavecseseznamem"/>
        <w:numPr>
          <w:ilvl w:val="0"/>
          <w:numId w:val="8"/>
        </w:numPr>
        <w:spacing w:line="276" w:lineRule="auto"/>
        <w:rPr>
          <w:rFonts w:ascii="Arial" w:hAnsi="Arial" w:cs="Arial"/>
          <w:sz w:val="22"/>
        </w:rPr>
      </w:pPr>
      <w:r w:rsidRPr="002469A9">
        <w:rPr>
          <w:rFonts w:ascii="Arial" w:hAnsi="Arial" w:cs="Arial"/>
          <w:sz w:val="22"/>
        </w:rPr>
        <w:t xml:space="preserve">písemností a jiné projevy osobní povahy </w:t>
      </w:r>
      <w:r w:rsidR="001C0825" w:rsidRPr="002469A9">
        <w:rPr>
          <w:rFonts w:ascii="Arial" w:hAnsi="Arial" w:cs="Arial"/>
          <w:sz w:val="22"/>
        </w:rPr>
        <w:t>dítěte</w:t>
      </w:r>
      <w:r w:rsidR="00982F0D" w:rsidRPr="002469A9">
        <w:rPr>
          <w:rFonts w:ascii="Arial" w:hAnsi="Arial" w:cs="Arial"/>
          <w:sz w:val="22"/>
        </w:rPr>
        <w:t xml:space="preserve"> </w:t>
      </w:r>
      <w:r w:rsidRPr="002469A9">
        <w:rPr>
          <w:rFonts w:ascii="Arial" w:hAnsi="Arial" w:cs="Arial"/>
          <w:sz w:val="22"/>
        </w:rPr>
        <w:t xml:space="preserve">za účelem prezentace a propagace a informování o aktivitách </w:t>
      </w:r>
      <w:r w:rsidR="00FA0EB7" w:rsidRPr="002469A9">
        <w:rPr>
          <w:rFonts w:ascii="Arial" w:hAnsi="Arial" w:cs="Arial"/>
          <w:sz w:val="22"/>
        </w:rPr>
        <w:t xml:space="preserve">mateřské </w:t>
      </w:r>
      <w:r w:rsidR="009209F2" w:rsidRPr="002469A9">
        <w:rPr>
          <w:rFonts w:ascii="Arial" w:hAnsi="Arial" w:cs="Arial"/>
          <w:sz w:val="22"/>
        </w:rPr>
        <w:t>školy (výrobky</w:t>
      </w:r>
      <w:r w:rsidRPr="002469A9">
        <w:rPr>
          <w:rFonts w:ascii="Arial" w:hAnsi="Arial" w:cs="Arial"/>
          <w:sz w:val="22"/>
        </w:rPr>
        <w:t xml:space="preserve">, výtvarné práce, hudební vystoupení s vysvětlujícím </w:t>
      </w:r>
      <w:r w:rsidR="002469A9" w:rsidRPr="002469A9">
        <w:rPr>
          <w:rFonts w:ascii="Arial" w:hAnsi="Arial" w:cs="Arial"/>
          <w:sz w:val="22"/>
        </w:rPr>
        <w:t>komentářem</w:t>
      </w:r>
      <w:r w:rsidR="009209F2" w:rsidRPr="002469A9">
        <w:rPr>
          <w:rFonts w:ascii="Arial" w:hAnsi="Arial" w:cs="Arial"/>
          <w:sz w:val="22"/>
        </w:rPr>
        <w:t xml:space="preserve"> apod.</w:t>
      </w:r>
      <w:r w:rsidRPr="002469A9">
        <w:rPr>
          <w:rFonts w:ascii="Arial" w:hAnsi="Arial" w:cs="Arial"/>
          <w:sz w:val="22"/>
        </w:rPr>
        <w:t>)</w:t>
      </w:r>
    </w:p>
    <w:p w14:paraId="28F97926" w14:textId="77777777" w:rsidR="004A1540" w:rsidRPr="002469A9" w:rsidRDefault="00B6005A" w:rsidP="002469A9">
      <w:pPr>
        <w:pStyle w:val="Odstavecseseznamem"/>
        <w:numPr>
          <w:ilvl w:val="0"/>
          <w:numId w:val="8"/>
        </w:numPr>
        <w:spacing w:line="276" w:lineRule="auto"/>
        <w:rPr>
          <w:rFonts w:ascii="Arial" w:hAnsi="Arial" w:cs="Arial"/>
          <w:sz w:val="22"/>
        </w:rPr>
      </w:pPr>
      <w:r w:rsidRPr="002469A9">
        <w:rPr>
          <w:rFonts w:ascii="Arial" w:hAnsi="Arial" w:cs="Arial"/>
          <w:sz w:val="22"/>
        </w:rPr>
        <w:t>číslo účtu – bezhotovostní platby</w:t>
      </w:r>
    </w:p>
    <w:p w14:paraId="05A96C1E" w14:textId="77777777" w:rsidR="004A1540" w:rsidRPr="002469A9" w:rsidRDefault="00B6005A" w:rsidP="002469A9">
      <w:pPr>
        <w:pStyle w:val="Odstavecseseznamem"/>
        <w:numPr>
          <w:ilvl w:val="0"/>
          <w:numId w:val="8"/>
        </w:numPr>
        <w:spacing w:line="276" w:lineRule="auto"/>
        <w:rPr>
          <w:rFonts w:ascii="Arial" w:hAnsi="Arial" w:cs="Arial"/>
          <w:sz w:val="22"/>
        </w:rPr>
      </w:pPr>
      <w:r w:rsidRPr="002469A9">
        <w:rPr>
          <w:rFonts w:ascii="Arial" w:hAnsi="Arial" w:cs="Arial"/>
          <w:sz w:val="22"/>
        </w:rPr>
        <w:t xml:space="preserve">zdravotní pojišťovna – úrazové pojištění </w:t>
      </w:r>
      <w:r w:rsidR="001C0825" w:rsidRPr="002469A9">
        <w:rPr>
          <w:rFonts w:ascii="Arial" w:hAnsi="Arial" w:cs="Arial"/>
          <w:sz w:val="22"/>
        </w:rPr>
        <w:t>dětí</w:t>
      </w:r>
      <w:r w:rsidR="008C2610" w:rsidRPr="002469A9">
        <w:rPr>
          <w:rFonts w:ascii="Arial" w:hAnsi="Arial" w:cs="Arial"/>
          <w:sz w:val="22"/>
        </w:rPr>
        <w:t xml:space="preserve"> </w:t>
      </w:r>
      <w:r w:rsidRPr="002469A9">
        <w:rPr>
          <w:rFonts w:ascii="Arial" w:hAnsi="Arial" w:cs="Arial"/>
          <w:sz w:val="22"/>
        </w:rPr>
        <w:t>a evidence školních úrazů</w:t>
      </w:r>
    </w:p>
    <w:p w14:paraId="4FA56F0C" w14:textId="6D9B0E9A" w:rsidR="004A1540" w:rsidRPr="002469A9" w:rsidRDefault="00B6005A" w:rsidP="002469A9">
      <w:pPr>
        <w:pStyle w:val="Odstavecseseznamem"/>
        <w:numPr>
          <w:ilvl w:val="0"/>
          <w:numId w:val="8"/>
        </w:numPr>
        <w:spacing w:line="276" w:lineRule="auto"/>
        <w:rPr>
          <w:rFonts w:ascii="Arial" w:hAnsi="Arial" w:cs="Arial"/>
          <w:sz w:val="22"/>
        </w:rPr>
      </w:pPr>
      <w:r w:rsidRPr="002469A9">
        <w:rPr>
          <w:rFonts w:ascii="Arial" w:hAnsi="Arial" w:cs="Arial"/>
          <w:sz w:val="22"/>
        </w:rPr>
        <w:t>zveřejňování fotografií pořízených na akcích školy</w:t>
      </w:r>
      <w:r w:rsidR="004A1540" w:rsidRPr="002469A9">
        <w:rPr>
          <w:rFonts w:ascii="Arial" w:hAnsi="Arial" w:cs="Arial"/>
          <w:sz w:val="22"/>
        </w:rPr>
        <w:t xml:space="preserve"> </w:t>
      </w:r>
      <w:r w:rsidRPr="002469A9">
        <w:rPr>
          <w:rFonts w:ascii="Arial" w:hAnsi="Arial" w:cs="Arial"/>
          <w:sz w:val="22"/>
        </w:rPr>
        <w:t>a mimoškolních akcích v propagačních materiálech školy, včetně internetových stránek školy</w:t>
      </w:r>
    </w:p>
    <w:p w14:paraId="18A20963" w14:textId="77777777" w:rsidR="004A1540" w:rsidRPr="002469A9" w:rsidRDefault="00B6005A" w:rsidP="002469A9">
      <w:pPr>
        <w:pStyle w:val="Odstavecseseznamem"/>
        <w:numPr>
          <w:ilvl w:val="0"/>
          <w:numId w:val="8"/>
        </w:numPr>
        <w:spacing w:line="276" w:lineRule="auto"/>
        <w:rPr>
          <w:rFonts w:ascii="Arial" w:hAnsi="Arial" w:cs="Arial"/>
          <w:sz w:val="22"/>
        </w:rPr>
      </w:pPr>
      <w:r w:rsidRPr="002469A9">
        <w:rPr>
          <w:rFonts w:ascii="Arial" w:hAnsi="Arial" w:cs="Arial"/>
          <w:sz w:val="22"/>
        </w:rPr>
        <w:t xml:space="preserve"> vedení nezbytné zdravotní dokumentace</w:t>
      </w:r>
    </w:p>
    <w:p w14:paraId="1B4ECF44" w14:textId="77777777" w:rsidR="00BC6935" w:rsidRPr="002469A9" w:rsidRDefault="00BC6935" w:rsidP="002469A9">
      <w:pPr>
        <w:pStyle w:val="Bezmezer"/>
        <w:spacing w:line="276" w:lineRule="auto"/>
        <w:ind w:left="720"/>
        <w:jc w:val="both"/>
        <w:rPr>
          <w:rFonts w:ascii="Arial" w:hAnsi="Arial" w:cs="Arial"/>
        </w:rPr>
      </w:pPr>
    </w:p>
    <w:p w14:paraId="3972354D" w14:textId="77777777" w:rsidR="00F1117A" w:rsidRPr="002469A9" w:rsidRDefault="00F1117A" w:rsidP="002469A9">
      <w:pPr>
        <w:spacing w:line="276" w:lineRule="auto"/>
        <w:rPr>
          <w:rFonts w:ascii="Arial" w:hAnsi="Arial" w:cs="Arial"/>
          <w:b/>
          <w:sz w:val="22"/>
          <w:u w:val="single"/>
        </w:rPr>
      </w:pPr>
      <w:r w:rsidRPr="002469A9">
        <w:rPr>
          <w:rFonts w:ascii="Arial" w:hAnsi="Arial" w:cs="Arial"/>
          <w:b/>
          <w:sz w:val="22"/>
          <w:u w:val="single"/>
        </w:rPr>
        <w:t>Podepsání informovaného</w:t>
      </w:r>
      <w:r w:rsidR="004E5221" w:rsidRPr="002469A9">
        <w:rPr>
          <w:rFonts w:ascii="Arial" w:hAnsi="Arial" w:cs="Arial"/>
          <w:b/>
          <w:sz w:val="22"/>
          <w:u w:val="single"/>
        </w:rPr>
        <w:t xml:space="preserve"> souhlasu</w:t>
      </w:r>
    </w:p>
    <w:p w14:paraId="6D739D64" w14:textId="77777777" w:rsidR="004E5221" w:rsidRPr="002469A9" w:rsidRDefault="004E5221" w:rsidP="002469A9">
      <w:pPr>
        <w:spacing w:line="276" w:lineRule="auto"/>
        <w:rPr>
          <w:rFonts w:ascii="Arial" w:hAnsi="Arial" w:cs="Arial"/>
          <w:b/>
          <w:sz w:val="22"/>
          <w:u w:val="single"/>
        </w:rPr>
      </w:pPr>
    </w:p>
    <w:p w14:paraId="0769FE0B" w14:textId="77777777" w:rsidR="004E5221" w:rsidRPr="002469A9" w:rsidRDefault="00BC6935" w:rsidP="002469A9">
      <w:pPr>
        <w:spacing w:line="276" w:lineRule="auto"/>
        <w:rPr>
          <w:rFonts w:ascii="Arial" w:hAnsi="Arial" w:cs="Arial"/>
          <w:sz w:val="22"/>
        </w:rPr>
      </w:pPr>
      <w:r w:rsidRPr="002469A9">
        <w:rPr>
          <w:rFonts w:ascii="Arial" w:hAnsi="Arial" w:cs="Arial"/>
          <w:sz w:val="22"/>
        </w:rPr>
        <w:t xml:space="preserve">Ředitel či jím pověřená osoba </w:t>
      </w:r>
      <w:r w:rsidR="004E5221" w:rsidRPr="002469A9">
        <w:rPr>
          <w:rFonts w:ascii="Arial" w:hAnsi="Arial" w:cs="Arial"/>
          <w:sz w:val="22"/>
        </w:rPr>
        <w:t>předají zákonným zástupcům informované souhlasy, kde svým podpisem potvrdí souhlas/nesouhlas s poskytováním některých osobních údajů.</w:t>
      </w:r>
    </w:p>
    <w:p w14:paraId="08439117" w14:textId="77777777" w:rsidR="004E5221" w:rsidRPr="002469A9" w:rsidRDefault="004E5221" w:rsidP="002469A9">
      <w:pPr>
        <w:spacing w:line="276" w:lineRule="auto"/>
        <w:rPr>
          <w:rFonts w:ascii="Arial" w:hAnsi="Arial" w:cs="Arial"/>
          <w:sz w:val="22"/>
        </w:rPr>
      </w:pPr>
    </w:p>
    <w:p w14:paraId="2321CF76" w14:textId="77777777" w:rsidR="006B6711" w:rsidRPr="002469A9" w:rsidRDefault="006B6711" w:rsidP="002469A9">
      <w:pPr>
        <w:spacing w:line="276" w:lineRule="auto"/>
        <w:rPr>
          <w:rFonts w:ascii="Arial" w:hAnsi="Arial" w:cs="Arial"/>
          <w:b/>
          <w:sz w:val="22"/>
          <w:u w:val="single"/>
        </w:rPr>
      </w:pPr>
      <w:r w:rsidRPr="002469A9">
        <w:rPr>
          <w:rFonts w:ascii="Arial" w:hAnsi="Arial" w:cs="Arial"/>
          <w:b/>
          <w:sz w:val="22"/>
          <w:u w:val="single"/>
        </w:rPr>
        <w:t>Pověřenec pro ochranu osobních údajů</w:t>
      </w:r>
    </w:p>
    <w:p w14:paraId="6320ACDE" w14:textId="77777777" w:rsidR="006B6711" w:rsidRPr="002469A9" w:rsidRDefault="006B6711" w:rsidP="002469A9">
      <w:pPr>
        <w:spacing w:line="276" w:lineRule="auto"/>
        <w:rPr>
          <w:rFonts w:ascii="Arial" w:hAnsi="Arial" w:cs="Arial"/>
          <w:sz w:val="22"/>
        </w:rPr>
      </w:pPr>
    </w:p>
    <w:p w14:paraId="7794BA07" w14:textId="77777777" w:rsidR="00245EA9" w:rsidRPr="002469A9" w:rsidRDefault="00245EA9" w:rsidP="002469A9">
      <w:pPr>
        <w:spacing w:line="276" w:lineRule="auto"/>
        <w:rPr>
          <w:rFonts w:ascii="Arial" w:hAnsi="Arial" w:cs="Arial"/>
          <w:sz w:val="22"/>
        </w:rPr>
      </w:pPr>
      <w:r w:rsidRPr="002469A9">
        <w:rPr>
          <w:rFonts w:ascii="Arial" w:hAnsi="Arial" w:cs="Arial"/>
          <w:sz w:val="22"/>
        </w:rPr>
        <w:t>Pověřencem pro ochranu osobních údajů je:</w:t>
      </w:r>
    </w:p>
    <w:p w14:paraId="1FB1A8A3" w14:textId="77777777" w:rsidR="00982F0D" w:rsidRPr="002469A9" w:rsidRDefault="00982F0D" w:rsidP="002469A9">
      <w:pPr>
        <w:spacing w:line="276" w:lineRule="auto"/>
        <w:rPr>
          <w:rFonts w:ascii="Arial" w:hAnsi="Arial" w:cs="Arial"/>
          <w:sz w:val="22"/>
        </w:rPr>
      </w:pPr>
    </w:p>
    <w:p w14:paraId="4AD368CD" w14:textId="77777777" w:rsidR="002469A9" w:rsidRPr="002469A9" w:rsidRDefault="002469A9" w:rsidP="002469A9">
      <w:pPr>
        <w:shd w:val="clear" w:color="auto" w:fill="FFFFFF"/>
        <w:spacing w:after="180" w:line="276" w:lineRule="auto"/>
        <w:contextualSpacing w:val="0"/>
        <w:jc w:val="left"/>
        <w:rPr>
          <w:rFonts w:ascii="Arial" w:eastAsia="Times New Roman" w:hAnsi="Arial" w:cs="Arial"/>
          <w:color w:val="4D4D4D"/>
          <w:sz w:val="22"/>
          <w:lang w:eastAsia="cs-CZ"/>
        </w:rPr>
      </w:pPr>
      <w:r w:rsidRPr="002469A9">
        <w:rPr>
          <w:rFonts w:ascii="Arial" w:eastAsia="Times New Roman" w:hAnsi="Arial" w:cs="Arial"/>
          <w:color w:val="4D4D4D"/>
          <w:sz w:val="22"/>
          <w:lang w:eastAsia="cs-CZ"/>
        </w:rPr>
        <w:t>Funkci pověřence vykonává (DPO) fyzická osoba, paní</w:t>
      </w:r>
      <w:r w:rsidRPr="002469A9">
        <w:rPr>
          <w:rFonts w:ascii="Arial" w:eastAsia="Times New Roman" w:hAnsi="Arial" w:cs="Arial"/>
          <w:b/>
          <w:bCs/>
          <w:color w:val="4D4D4D"/>
          <w:sz w:val="22"/>
          <w:lang w:eastAsia="cs-CZ"/>
        </w:rPr>
        <w:t> Ing. Barbora Bahníková</w:t>
      </w:r>
    </w:p>
    <w:p w14:paraId="2B686614" w14:textId="77777777" w:rsidR="002469A9" w:rsidRPr="002469A9" w:rsidRDefault="002469A9" w:rsidP="002469A9">
      <w:pPr>
        <w:numPr>
          <w:ilvl w:val="0"/>
          <w:numId w:val="16"/>
        </w:numPr>
        <w:shd w:val="clear" w:color="auto" w:fill="FFFFFF"/>
        <w:spacing w:before="100" w:beforeAutospacing="1" w:after="180" w:line="276" w:lineRule="auto"/>
        <w:contextualSpacing w:val="0"/>
        <w:jc w:val="left"/>
        <w:rPr>
          <w:rFonts w:ascii="Arial" w:eastAsia="Times New Roman" w:hAnsi="Arial" w:cs="Arial"/>
          <w:color w:val="4D4D4D"/>
          <w:sz w:val="22"/>
          <w:lang w:eastAsia="cs-CZ"/>
        </w:rPr>
      </w:pPr>
      <w:r w:rsidRPr="002469A9">
        <w:rPr>
          <w:rFonts w:ascii="Arial" w:eastAsia="Times New Roman" w:hAnsi="Arial" w:cs="Arial"/>
          <w:color w:val="4D4D4D"/>
          <w:sz w:val="22"/>
          <w:lang w:eastAsia="cs-CZ"/>
        </w:rPr>
        <w:t>tel.: +420 773 518 462</w:t>
      </w:r>
    </w:p>
    <w:p w14:paraId="5F20CC6E" w14:textId="77777777" w:rsidR="002469A9" w:rsidRPr="002469A9" w:rsidRDefault="002469A9" w:rsidP="002469A9">
      <w:pPr>
        <w:numPr>
          <w:ilvl w:val="0"/>
          <w:numId w:val="16"/>
        </w:numPr>
        <w:shd w:val="clear" w:color="auto" w:fill="FFFFFF"/>
        <w:spacing w:before="100" w:beforeAutospacing="1" w:after="100" w:afterAutospacing="1" w:line="276" w:lineRule="auto"/>
        <w:contextualSpacing w:val="0"/>
        <w:jc w:val="left"/>
        <w:rPr>
          <w:rFonts w:ascii="Arial" w:eastAsia="Times New Roman" w:hAnsi="Arial" w:cs="Arial"/>
          <w:color w:val="4D4D4D"/>
          <w:sz w:val="22"/>
          <w:lang w:eastAsia="cs-CZ"/>
        </w:rPr>
      </w:pPr>
      <w:r w:rsidRPr="002469A9">
        <w:rPr>
          <w:rFonts w:ascii="Arial" w:eastAsia="Times New Roman" w:hAnsi="Arial" w:cs="Arial"/>
          <w:color w:val="4D4D4D"/>
          <w:sz w:val="22"/>
          <w:lang w:eastAsia="cs-CZ"/>
        </w:rPr>
        <w:t>e-mail: </w:t>
      </w:r>
      <w:hyperlink r:id="rId7" w:history="1">
        <w:r w:rsidRPr="002469A9">
          <w:rPr>
            <w:rFonts w:ascii="Arial" w:eastAsia="Times New Roman" w:hAnsi="Arial" w:cs="Arial"/>
            <w:color w:val="005C4A"/>
            <w:sz w:val="22"/>
            <w:u w:val="single"/>
            <w:lang w:eastAsia="cs-CZ"/>
          </w:rPr>
          <w:t>gdpr@barborabahnikova.cz</w:t>
        </w:r>
      </w:hyperlink>
      <w:r w:rsidRPr="002469A9">
        <w:rPr>
          <w:rFonts w:ascii="Arial" w:eastAsia="Times New Roman" w:hAnsi="Arial" w:cs="Arial"/>
          <w:color w:val="4D4D4D"/>
          <w:sz w:val="22"/>
          <w:lang w:eastAsia="cs-CZ"/>
        </w:rPr>
        <w:t>.</w:t>
      </w:r>
    </w:p>
    <w:p w14:paraId="126B14F4" w14:textId="77777777" w:rsidR="00245EA9" w:rsidRPr="002469A9" w:rsidRDefault="00245EA9" w:rsidP="002469A9">
      <w:pPr>
        <w:spacing w:line="276" w:lineRule="auto"/>
        <w:rPr>
          <w:rFonts w:ascii="Arial" w:hAnsi="Arial" w:cs="Arial"/>
          <w:sz w:val="22"/>
        </w:rPr>
      </w:pPr>
    </w:p>
    <w:p w14:paraId="310F7F20" w14:textId="77777777" w:rsidR="00245EA9" w:rsidRPr="002469A9" w:rsidRDefault="00245EA9" w:rsidP="002469A9">
      <w:pPr>
        <w:spacing w:line="276" w:lineRule="auto"/>
        <w:rPr>
          <w:rFonts w:ascii="Arial" w:hAnsi="Arial" w:cs="Arial"/>
          <w:sz w:val="22"/>
        </w:rPr>
      </w:pPr>
    </w:p>
    <w:p w14:paraId="3A8CC817" w14:textId="227CFDE7" w:rsidR="00245EA9" w:rsidRPr="002469A9" w:rsidRDefault="009209F2" w:rsidP="002469A9">
      <w:pPr>
        <w:spacing w:line="276" w:lineRule="auto"/>
        <w:rPr>
          <w:rFonts w:ascii="Arial" w:hAnsi="Arial" w:cs="Arial"/>
          <w:sz w:val="22"/>
        </w:rPr>
      </w:pPr>
      <w:r w:rsidRPr="002469A9">
        <w:rPr>
          <w:rFonts w:ascii="Arial" w:hAnsi="Arial" w:cs="Arial"/>
          <w:sz w:val="22"/>
        </w:rPr>
        <w:t xml:space="preserve">                                                                                              Mgr. Kateřina Reif</w:t>
      </w:r>
    </w:p>
    <w:p w14:paraId="45E4EF8D" w14:textId="1CB6ADA9" w:rsidR="00EB75F0" w:rsidRPr="002469A9" w:rsidRDefault="00245EA9" w:rsidP="002469A9">
      <w:pPr>
        <w:spacing w:line="276" w:lineRule="auto"/>
        <w:rPr>
          <w:rFonts w:ascii="Arial" w:hAnsi="Arial" w:cs="Arial"/>
          <w:sz w:val="22"/>
        </w:rPr>
      </w:pPr>
      <w:r w:rsidRPr="002469A9">
        <w:rPr>
          <w:rFonts w:ascii="Arial" w:hAnsi="Arial" w:cs="Arial"/>
          <w:sz w:val="22"/>
        </w:rPr>
        <w:tab/>
      </w:r>
      <w:r w:rsidRPr="002469A9">
        <w:rPr>
          <w:rFonts w:ascii="Arial" w:hAnsi="Arial" w:cs="Arial"/>
          <w:sz w:val="22"/>
        </w:rPr>
        <w:tab/>
      </w:r>
      <w:r w:rsidRPr="002469A9">
        <w:rPr>
          <w:rFonts w:ascii="Arial" w:hAnsi="Arial" w:cs="Arial"/>
          <w:sz w:val="22"/>
        </w:rPr>
        <w:tab/>
      </w:r>
      <w:r w:rsidRPr="002469A9">
        <w:rPr>
          <w:rFonts w:ascii="Arial" w:hAnsi="Arial" w:cs="Arial"/>
          <w:sz w:val="22"/>
        </w:rPr>
        <w:tab/>
      </w:r>
      <w:r w:rsidRPr="002469A9">
        <w:rPr>
          <w:rFonts w:ascii="Arial" w:hAnsi="Arial" w:cs="Arial"/>
          <w:sz w:val="22"/>
        </w:rPr>
        <w:tab/>
      </w:r>
      <w:r w:rsidRPr="002469A9">
        <w:rPr>
          <w:rFonts w:ascii="Arial" w:hAnsi="Arial" w:cs="Arial"/>
          <w:sz w:val="22"/>
        </w:rPr>
        <w:tab/>
      </w:r>
      <w:r w:rsidRPr="002469A9">
        <w:rPr>
          <w:rFonts w:ascii="Arial" w:hAnsi="Arial" w:cs="Arial"/>
          <w:sz w:val="22"/>
        </w:rPr>
        <w:tab/>
      </w:r>
      <w:r w:rsidRPr="002469A9">
        <w:rPr>
          <w:rFonts w:ascii="Arial" w:hAnsi="Arial" w:cs="Arial"/>
          <w:sz w:val="22"/>
        </w:rPr>
        <w:tab/>
      </w:r>
      <w:r w:rsidR="002469A9">
        <w:rPr>
          <w:rFonts w:ascii="Arial" w:hAnsi="Arial" w:cs="Arial"/>
          <w:sz w:val="22"/>
        </w:rPr>
        <w:t xml:space="preserve">    </w:t>
      </w:r>
      <w:r w:rsidRPr="002469A9">
        <w:rPr>
          <w:rFonts w:ascii="Arial" w:hAnsi="Arial" w:cs="Arial"/>
          <w:sz w:val="22"/>
        </w:rPr>
        <w:t>ředitel</w:t>
      </w:r>
      <w:r w:rsidR="001C0825" w:rsidRPr="002469A9">
        <w:rPr>
          <w:rFonts w:ascii="Arial" w:hAnsi="Arial" w:cs="Arial"/>
          <w:sz w:val="22"/>
        </w:rPr>
        <w:t>ka</w:t>
      </w:r>
      <w:r w:rsidRPr="002469A9">
        <w:rPr>
          <w:rFonts w:ascii="Arial" w:hAnsi="Arial" w:cs="Arial"/>
          <w:sz w:val="22"/>
        </w:rPr>
        <w:t xml:space="preserve"> školy</w:t>
      </w:r>
    </w:p>
    <w:sectPr w:rsidR="00EB75F0" w:rsidRPr="002469A9" w:rsidSect="00C86938">
      <w:head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0EE79" w14:textId="77777777" w:rsidR="000E30C9" w:rsidRDefault="000E30C9" w:rsidP="006151CB">
      <w:pPr>
        <w:spacing w:after="0"/>
      </w:pPr>
      <w:r>
        <w:separator/>
      </w:r>
    </w:p>
  </w:endnote>
  <w:endnote w:type="continuationSeparator" w:id="0">
    <w:p w14:paraId="04A9E0CE" w14:textId="77777777" w:rsidR="000E30C9" w:rsidRDefault="000E30C9" w:rsidP="0061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934C" w14:textId="77777777" w:rsidR="000E30C9" w:rsidRDefault="000E30C9" w:rsidP="006151CB">
      <w:pPr>
        <w:spacing w:after="0"/>
      </w:pPr>
      <w:r>
        <w:separator/>
      </w:r>
    </w:p>
  </w:footnote>
  <w:footnote w:type="continuationSeparator" w:id="0">
    <w:p w14:paraId="7915F462" w14:textId="77777777" w:rsidR="000E30C9" w:rsidRDefault="000E30C9" w:rsidP="006151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09EB" w14:textId="77777777" w:rsidR="00EB75F0" w:rsidRDefault="00EB75F0">
    <w:pPr>
      <w:pStyle w:val="Zhlav"/>
    </w:pPr>
  </w:p>
  <w:p w14:paraId="13614F65" w14:textId="77777777" w:rsidR="00EB75F0" w:rsidRDefault="00EB75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357"/>
    <w:multiLevelType w:val="hybridMultilevel"/>
    <w:tmpl w:val="7C4CC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F84790"/>
    <w:multiLevelType w:val="multilevel"/>
    <w:tmpl w:val="2234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D09F3"/>
    <w:multiLevelType w:val="hybridMultilevel"/>
    <w:tmpl w:val="E6B2C71C"/>
    <w:lvl w:ilvl="0" w:tplc="2F72A138">
      <w:start w:val="1"/>
      <w:numFmt w:val="lowerLetter"/>
      <w:lvlText w:val="%1)"/>
      <w:lvlJc w:val="left"/>
      <w:pPr>
        <w:tabs>
          <w:tab w:val="num" w:pos="720"/>
        </w:tabs>
        <w:ind w:left="720" w:hanging="360"/>
      </w:pPr>
    </w:lvl>
    <w:lvl w:ilvl="1" w:tplc="824AB020">
      <w:start w:val="1"/>
      <w:numFmt w:val="lowerLetter"/>
      <w:lvlText w:val="%2)"/>
      <w:lvlJc w:val="left"/>
      <w:pPr>
        <w:tabs>
          <w:tab w:val="num" w:pos="1440"/>
        </w:tabs>
        <w:ind w:left="1440" w:hanging="360"/>
      </w:pPr>
    </w:lvl>
    <w:lvl w:ilvl="2" w:tplc="3C8E6D38" w:tentative="1">
      <w:start w:val="1"/>
      <w:numFmt w:val="lowerLetter"/>
      <w:lvlText w:val="%3)"/>
      <w:lvlJc w:val="left"/>
      <w:pPr>
        <w:tabs>
          <w:tab w:val="num" w:pos="2160"/>
        </w:tabs>
        <w:ind w:left="2160" w:hanging="360"/>
      </w:pPr>
    </w:lvl>
    <w:lvl w:ilvl="3" w:tplc="7EA64D20" w:tentative="1">
      <w:start w:val="1"/>
      <w:numFmt w:val="lowerLetter"/>
      <w:lvlText w:val="%4)"/>
      <w:lvlJc w:val="left"/>
      <w:pPr>
        <w:tabs>
          <w:tab w:val="num" w:pos="2880"/>
        </w:tabs>
        <w:ind w:left="2880" w:hanging="360"/>
      </w:pPr>
    </w:lvl>
    <w:lvl w:ilvl="4" w:tplc="52A88178" w:tentative="1">
      <w:start w:val="1"/>
      <w:numFmt w:val="lowerLetter"/>
      <w:lvlText w:val="%5)"/>
      <w:lvlJc w:val="left"/>
      <w:pPr>
        <w:tabs>
          <w:tab w:val="num" w:pos="3600"/>
        </w:tabs>
        <w:ind w:left="3600" w:hanging="360"/>
      </w:pPr>
    </w:lvl>
    <w:lvl w:ilvl="5" w:tplc="52D89EA6" w:tentative="1">
      <w:start w:val="1"/>
      <w:numFmt w:val="lowerLetter"/>
      <w:lvlText w:val="%6)"/>
      <w:lvlJc w:val="left"/>
      <w:pPr>
        <w:tabs>
          <w:tab w:val="num" w:pos="4320"/>
        </w:tabs>
        <w:ind w:left="4320" w:hanging="360"/>
      </w:pPr>
    </w:lvl>
    <w:lvl w:ilvl="6" w:tplc="E138BF80" w:tentative="1">
      <w:start w:val="1"/>
      <w:numFmt w:val="lowerLetter"/>
      <w:lvlText w:val="%7)"/>
      <w:lvlJc w:val="left"/>
      <w:pPr>
        <w:tabs>
          <w:tab w:val="num" w:pos="5040"/>
        </w:tabs>
        <w:ind w:left="5040" w:hanging="360"/>
      </w:pPr>
    </w:lvl>
    <w:lvl w:ilvl="7" w:tplc="0354EC40" w:tentative="1">
      <w:start w:val="1"/>
      <w:numFmt w:val="lowerLetter"/>
      <w:lvlText w:val="%8)"/>
      <w:lvlJc w:val="left"/>
      <w:pPr>
        <w:tabs>
          <w:tab w:val="num" w:pos="5760"/>
        </w:tabs>
        <w:ind w:left="5760" w:hanging="360"/>
      </w:pPr>
    </w:lvl>
    <w:lvl w:ilvl="8" w:tplc="0A92E7A2" w:tentative="1">
      <w:start w:val="1"/>
      <w:numFmt w:val="lowerLetter"/>
      <w:lvlText w:val="%9)"/>
      <w:lvlJc w:val="left"/>
      <w:pPr>
        <w:tabs>
          <w:tab w:val="num" w:pos="6480"/>
        </w:tabs>
        <w:ind w:left="6480" w:hanging="360"/>
      </w:pPr>
    </w:lvl>
  </w:abstractNum>
  <w:abstractNum w:abstractNumId="3" w15:restartNumberingAfterBreak="0">
    <w:nsid w:val="141F0C2E"/>
    <w:multiLevelType w:val="hybridMultilevel"/>
    <w:tmpl w:val="BFAA5C62"/>
    <w:lvl w:ilvl="0" w:tplc="0C160DA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824659"/>
    <w:multiLevelType w:val="multilevel"/>
    <w:tmpl w:val="910CDB7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50DDA"/>
    <w:multiLevelType w:val="hybridMultilevel"/>
    <w:tmpl w:val="73F288EE"/>
    <w:lvl w:ilvl="0" w:tplc="BE3CBAB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6D3990"/>
    <w:multiLevelType w:val="hybridMultilevel"/>
    <w:tmpl w:val="524478E4"/>
    <w:lvl w:ilvl="0" w:tplc="C2888EC8">
      <w:start w:val="5"/>
      <w:numFmt w:val="decimal"/>
      <w:lvlText w:val="%1."/>
      <w:lvlJc w:val="left"/>
      <w:pPr>
        <w:ind w:left="720" w:hanging="360"/>
      </w:pPr>
      <w:rPr>
        <w:rFonts w:hint="default"/>
      </w:rPr>
    </w:lvl>
    <w:lvl w:ilvl="1" w:tplc="6E1486F0">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49566C"/>
    <w:multiLevelType w:val="hybridMultilevel"/>
    <w:tmpl w:val="5DEC9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535F93"/>
    <w:multiLevelType w:val="hybridMultilevel"/>
    <w:tmpl w:val="B5E48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820ACA"/>
    <w:multiLevelType w:val="hybridMultilevel"/>
    <w:tmpl w:val="57DAE2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925F00"/>
    <w:multiLevelType w:val="hybridMultilevel"/>
    <w:tmpl w:val="AA6CA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A84DBE"/>
    <w:multiLevelType w:val="multilevel"/>
    <w:tmpl w:val="54DE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954A75"/>
    <w:multiLevelType w:val="hybridMultilevel"/>
    <w:tmpl w:val="23EEA2A4"/>
    <w:lvl w:ilvl="0" w:tplc="A95CB08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9B75DCB"/>
    <w:multiLevelType w:val="hybridMultilevel"/>
    <w:tmpl w:val="1ACEA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C4726E6"/>
    <w:multiLevelType w:val="hybridMultilevel"/>
    <w:tmpl w:val="DEFABF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80449A"/>
    <w:multiLevelType w:val="hybridMultilevel"/>
    <w:tmpl w:val="70AE4630"/>
    <w:lvl w:ilvl="0" w:tplc="A080F2C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5515791">
    <w:abstractNumId w:val="7"/>
  </w:num>
  <w:num w:numId="2" w16cid:durableId="1271670415">
    <w:abstractNumId w:val="12"/>
  </w:num>
  <w:num w:numId="3" w16cid:durableId="1361202473">
    <w:abstractNumId w:val="9"/>
  </w:num>
  <w:num w:numId="4" w16cid:durableId="1650555483">
    <w:abstractNumId w:val="3"/>
  </w:num>
  <w:num w:numId="5" w16cid:durableId="1181431387">
    <w:abstractNumId w:val="8"/>
  </w:num>
  <w:num w:numId="6" w16cid:durableId="104154622">
    <w:abstractNumId w:val="15"/>
  </w:num>
  <w:num w:numId="7" w16cid:durableId="519052574">
    <w:abstractNumId w:val="10"/>
  </w:num>
  <w:num w:numId="8" w16cid:durableId="1054113645">
    <w:abstractNumId w:val="13"/>
  </w:num>
  <w:num w:numId="9" w16cid:durableId="308633437">
    <w:abstractNumId w:val="0"/>
  </w:num>
  <w:num w:numId="10" w16cid:durableId="2119523816">
    <w:abstractNumId w:val="14"/>
  </w:num>
  <w:num w:numId="11" w16cid:durableId="168638178">
    <w:abstractNumId w:val="4"/>
    <w:lvlOverride w:ilvl="0">
      <w:lvl w:ilvl="0">
        <w:numFmt w:val="bullet"/>
        <w:lvlText w:val=""/>
        <w:lvlJc w:val="left"/>
        <w:pPr>
          <w:tabs>
            <w:tab w:val="num" w:pos="1211"/>
          </w:tabs>
          <w:ind w:left="1211" w:hanging="360"/>
        </w:pPr>
        <w:rPr>
          <w:rFonts w:ascii="Wingdings" w:hAnsi="Wingdings" w:hint="default"/>
          <w:sz w:val="20"/>
        </w:rPr>
      </w:lvl>
    </w:lvlOverride>
  </w:num>
  <w:num w:numId="12" w16cid:durableId="256254177">
    <w:abstractNumId w:val="2"/>
  </w:num>
  <w:num w:numId="13" w16cid:durableId="700590489">
    <w:abstractNumId w:val="6"/>
  </w:num>
  <w:num w:numId="14" w16cid:durableId="311253951">
    <w:abstractNumId w:val="5"/>
  </w:num>
  <w:num w:numId="15" w16cid:durableId="248348429">
    <w:abstractNumId w:val="11"/>
  </w:num>
  <w:num w:numId="16" w16cid:durableId="829564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5A66"/>
    <w:rsid w:val="00006DD0"/>
    <w:rsid w:val="00036726"/>
    <w:rsid w:val="00075F06"/>
    <w:rsid w:val="000A4904"/>
    <w:rsid w:val="000E30C9"/>
    <w:rsid w:val="00193EDF"/>
    <w:rsid w:val="001C0825"/>
    <w:rsid w:val="00245EA9"/>
    <w:rsid w:val="002469A9"/>
    <w:rsid w:val="00264164"/>
    <w:rsid w:val="00264FE9"/>
    <w:rsid w:val="002F3563"/>
    <w:rsid w:val="00410B14"/>
    <w:rsid w:val="00413C95"/>
    <w:rsid w:val="00440612"/>
    <w:rsid w:val="004A1540"/>
    <w:rsid w:val="004C5006"/>
    <w:rsid w:val="004E5221"/>
    <w:rsid w:val="00556FB2"/>
    <w:rsid w:val="005C5E45"/>
    <w:rsid w:val="006151CB"/>
    <w:rsid w:val="00641366"/>
    <w:rsid w:val="006949C5"/>
    <w:rsid w:val="006A314E"/>
    <w:rsid w:val="006B6711"/>
    <w:rsid w:val="007322F9"/>
    <w:rsid w:val="007D629E"/>
    <w:rsid w:val="00803915"/>
    <w:rsid w:val="0082308D"/>
    <w:rsid w:val="008C2610"/>
    <w:rsid w:val="008F6B2E"/>
    <w:rsid w:val="009209F2"/>
    <w:rsid w:val="00933C7A"/>
    <w:rsid w:val="00937C89"/>
    <w:rsid w:val="00982F0D"/>
    <w:rsid w:val="00A5176A"/>
    <w:rsid w:val="00AB1B7B"/>
    <w:rsid w:val="00AB481B"/>
    <w:rsid w:val="00B04344"/>
    <w:rsid w:val="00B6005A"/>
    <w:rsid w:val="00BC6935"/>
    <w:rsid w:val="00C547A3"/>
    <w:rsid w:val="00C568CF"/>
    <w:rsid w:val="00C86938"/>
    <w:rsid w:val="00CB32EF"/>
    <w:rsid w:val="00CD4D27"/>
    <w:rsid w:val="00D72CC0"/>
    <w:rsid w:val="00DA53FF"/>
    <w:rsid w:val="00DA60EB"/>
    <w:rsid w:val="00DB575D"/>
    <w:rsid w:val="00DF32F7"/>
    <w:rsid w:val="00EB75F0"/>
    <w:rsid w:val="00F1117A"/>
    <w:rsid w:val="00F93E90"/>
    <w:rsid w:val="00FA0EB7"/>
    <w:rsid w:val="00FB5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DC35"/>
  <w15:docId w15:val="{40AD045B-A4BC-4BEF-978F-6154BCD5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51CB"/>
    <w:pPr>
      <w:spacing w:line="240" w:lineRule="auto"/>
      <w:contextualSpacing/>
      <w:jc w:val="both"/>
    </w:pPr>
    <w:rPr>
      <w:rFonts w:ascii="Times New Roman" w:hAnsi="Times New Roman" w:cs="Times New Roman"/>
      <w:sz w:val="24"/>
    </w:rPr>
  </w:style>
  <w:style w:type="paragraph" w:styleId="Nadpis1">
    <w:name w:val="heading 1"/>
    <w:basedOn w:val="Normln"/>
    <w:next w:val="Normln"/>
    <w:link w:val="Nadpis1Char"/>
    <w:qFormat/>
    <w:rsid w:val="006151CB"/>
    <w:pPr>
      <w:keepNext/>
      <w:spacing w:after="0"/>
      <w:contextualSpacing w:val="0"/>
      <w:jc w:val="left"/>
      <w:outlineLvl w:val="0"/>
    </w:pPr>
    <w:rPr>
      <w:rFonts w:eastAsia="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151CB"/>
    <w:rPr>
      <w:rFonts w:ascii="Times New Roman" w:eastAsia="Times New Roman" w:hAnsi="Times New Roman" w:cs="Times New Roman"/>
      <w:sz w:val="24"/>
      <w:szCs w:val="20"/>
      <w:lang w:eastAsia="cs-CZ"/>
    </w:rPr>
  </w:style>
  <w:style w:type="character" w:styleId="Hypertextovodkaz">
    <w:name w:val="Hyperlink"/>
    <w:rsid w:val="006151CB"/>
    <w:rPr>
      <w:color w:val="0000FF"/>
      <w:u w:val="single"/>
    </w:rPr>
  </w:style>
  <w:style w:type="character" w:styleId="Siln">
    <w:name w:val="Strong"/>
    <w:basedOn w:val="Standardnpsmoodstavce"/>
    <w:uiPriority w:val="22"/>
    <w:qFormat/>
    <w:rsid w:val="006151CB"/>
    <w:rPr>
      <w:b/>
      <w:bCs/>
    </w:rPr>
  </w:style>
  <w:style w:type="paragraph" w:styleId="Zhlav">
    <w:name w:val="header"/>
    <w:basedOn w:val="Normln"/>
    <w:link w:val="ZhlavChar"/>
    <w:uiPriority w:val="99"/>
    <w:unhideWhenUsed/>
    <w:rsid w:val="006151CB"/>
    <w:pPr>
      <w:tabs>
        <w:tab w:val="center" w:pos="4536"/>
        <w:tab w:val="right" w:pos="9072"/>
      </w:tabs>
      <w:spacing w:after="0"/>
    </w:pPr>
  </w:style>
  <w:style w:type="character" w:customStyle="1" w:styleId="ZhlavChar">
    <w:name w:val="Záhlaví Char"/>
    <w:basedOn w:val="Standardnpsmoodstavce"/>
    <w:link w:val="Zhlav"/>
    <w:uiPriority w:val="99"/>
    <w:rsid w:val="006151CB"/>
    <w:rPr>
      <w:rFonts w:ascii="Times New Roman" w:eastAsia="Calibri" w:hAnsi="Times New Roman" w:cs="Times New Roman"/>
      <w:sz w:val="24"/>
    </w:rPr>
  </w:style>
  <w:style w:type="paragraph" w:styleId="Zpat">
    <w:name w:val="footer"/>
    <w:basedOn w:val="Normln"/>
    <w:link w:val="ZpatChar"/>
    <w:uiPriority w:val="99"/>
    <w:unhideWhenUsed/>
    <w:rsid w:val="006151CB"/>
    <w:pPr>
      <w:tabs>
        <w:tab w:val="center" w:pos="4536"/>
        <w:tab w:val="right" w:pos="9072"/>
      </w:tabs>
      <w:spacing w:after="0"/>
    </w:pPr>
  </w:style>
  <w:style w:type="character" w:customStyle="1" w:styleId="ZpatChar">
    <w:name w:val="Zápatí Char"/>
    <w:basedOn w:val="Standardnpsmoodstavce"/>
    <w:link w:val="Zpat"/>
    <w:uiPriority w:val="99"/>
    <w:rsid w:val="006151CB"/>
    <w:rPr>
      <w:rFonts w:ascii="Times New Roman" w:eastAsia="Calibri" w:hAnsi="Times New Roman" w:cs="Times New Roman"/>
      <w:sz w:val="24"/>
    </w:rPr>
  </w:style>
  <w:style w:type="paragraph" w:customStyle="1" w:styleId="doc-ti">
    <w:name w:val="doc-ti"/>
    <w:basedOn w:val="Normln"/>
    <w:rsid w:val="00CB32EF"/>
    <w:pPr>
      <w:spacing w:before="100" w:beforeAutospacing="1" w:after="100" w:afterAutospacing="1"/>
      <w:contextualSpacing w:val="0"/>
      <w:jc w:val="left"/>
    </w:pPr>
    <w:rPr>
      <w:rFonts w:eastAsia="Times New Roman"/>
      <w:szCs w:val="24"/>
      <w:lang w:eastAsia="cs-CZ"/>
    </w:rPr>
  </w:style>
  <w:style w:type="paragraph" w:customStyle="1" w:styleId="Normln1">
    <w:name w:val="Normální1"/>
    <w:basedOn w:val="Normln"/>
    <w:rsid w:val="00DA53FF"/>
    <w:pPr>
      <w:spacing w:before="100" w:beforeAutospacing="1" w:after="100" w:afterAutospacing="1"/>
      <w:contextualSpacing w:val="0"/>
      <w:jc w:val="left"/>
    </w:pPr>
    <w:rPr>
      <w:rFonts w:eastAsia="Times New Roman"/>
      <w:szCs w:val="24"/>
      <w:lang w:eastAsia="cs-CZ"/>
    </w:rPr>
  </w:style>
  <w:style w:type="paragraph" w:styleId="Odstavecseseznamem">
    <w:name w:val="List Paragraph"/>
    <w:basedOn w:val="Normln"/>
    <w:uiPriority w:val="34"/>
    <w:qFormat/>
    <w:rsid w:val="006949C5"/>
    <w:pPr>
      <w:ind w:left="720"/>
    </w:pPr>
  </w:style>
  <w:style w:type="paragraph" w:styleId="Bezmezer">
    <w:name w:val="No Spacing"/>
    <w:uiPriority w:val="1"/>
    <w:qFormat/>
    <w:rsid w:val="00B6005A"/>
    <w:pPr>
      <w:spacing w:after="0" w:line="240" w:lineRule="auto"/>
    </w:pPr>
    <w:rPr>
      <w:rFonts w:eastAsiaTheme="minorHAnsi"/>
    </w:rPr>
  </w:style>
  <w:style w:type="character" w:customStyle="1" w:styleId="nowrap">
    <w:name w:val="nowrap"/>
    <w:basedOn w:val="Standardnpsmoodstavce"/>
    <w:rsid w:val="00413C95"/>
  </w:style>
  <w:style w:type="paragraph" w:styleId="Normlnweb">
    <w:name w:val="Normal (Web)"/>
    <w:basedOn w:val="Normln"/>
    <w:uiPriority w:val="99"/>
    <w:semiHidden/>
    <w:unhideWhenUsed/>
    <w:rsid w:val="00BC6935"/>
    <w:pPr>
      <w:spacing w:before="100" w:beforeAutospacing="1" w:after="100" w:afterAutospacing="1"/>
      <w:contextualSpacing w:val="0"/>
      <w:jc w:val="left"/>
    </w:pPr>
    <w:rPr>
      <w:rFonts w:eastAsia="Times New Roman"/>
      <w:szCs w:val="24"/>
      <w:lang w:eastAsia="cs-CZ"/>
    </w:rPr>
  </w:style>
  <w:style w:type="paragraph" w:styleId="Textbubliny">
    <w:name w:val="Balloon Text"/>
    <w:basedOn w:val="Normln"/>
    <w:link w:val="TextbublinyChar"/>
    <w:uiPriority w:val="99"/>
    <w:semiHidden/>
    <w:unhideWhenUsed/>
    <w:rsid w:val="00B0434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4344"/>
    <w:rPr>
      <w:rFonts w:ascii="Segoe UI" w:hAnsi="Segoe UI" w:cs="Segoe UI"/>
      <w:sz w:val="18"/>
      <w:szCs w:val="18"/>
    </w:rPr>
  </w:style>
  <w:style w:type="character" w:customStyle="1" w:styleId="preformatted">
    <w:name w:val="preformatted"/>
    <w:basedOn w:val="Standardnpsmoodstavce"/>
    <w:rsid w:val="004A1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7791">
      <w:bodyDiv w:val="1"/>
      <w:marLeft w:val="0"/>
      <w:marRight w:val="0"/>
      <w:marTop w:val="0"/>
      <w:marBottom w:val="0"/>
      <w:divBdr>
        <w:top w:val="none" w:sz="0" w:space="0" w:color="auto"/>
        <w:left w:val="none" w:sz="0" w:space="0" w:color="auto"/>
        <w:bottom w:val="none" w:sz="0" w:space="0" w:color="auto"/>
        <w:right w:val="none" w:sz="0" w:space="0" w:color="auto"/>
      </w:divBdr>
    </w:div>
    <w:div w:id="420372708">
      <w:bodyDiv w:val="1"/>
      <w:marLeft w:val="0"/>
      <w:marRight w:val="0"/>
      <w:marTop w:val="0"/>
      <w:marBottom w:val="0"/>
      <w:divBdr>
        <w:top w:val="none" w:sz="0" w:space="0" w:color="auto"/>
        <w:left w:val="none" w:sz="0" w:space="0" w:color="auto"/>
        <w:bottom w:val="none" w:sz="0" w:space="0" w:color="auto"/>
        <w:right w:val="none" w:sz="0" w:space="0" w:color="auto"/>
      </w:divBdr>
    </w:div>
    <w:div w:id="897545298">
      <w:bodyDiv w:val="1"/>
      <w:marLeft w:val="0"/>
      <w:marRight w:val="0"/>
      <w:marTop w:val="0"/>
      <w:marBottom w:val="0"/>
      <w:divBdr>
        <w:top w:val="none" w:sz="0" w:space="0" w:color="auto"/>
        <w:left w:val="none" w:sz="0" w:space="0" w:color="auto"/>
        <w:bottom w:val="none" w:sz="0" w:space="0" w:color="auto"/>
        <w:right w:val="none" w:sz="0" w:space="0" w:color="auto"/>
      </w:divBdr>
    </w:div>
    <w:div w:id="1006053869">
      <w:bodyDiv w:val="1"/>
      <w:marLeft w:val="0"/>
      <w:marRight w:val="0"/>
      <w:marTop w:val="0"/>
      <w:marBottom w:val="0"/>
      <w:divBdr>
        <w:top w:val="none" w:sz="0" w:space="0" w:color="auto"/>
        <w:left w:val="none" w:sz="0" w:space="0" w:color="auto"/>
        <w:bottom w:val="none" w:sz="0" w:space="0" w:color="auto"/>
        <w:right w:val="none" w:sz="0" w:space="0" w:color="auto"/>
      </w:divBdr>
    </w:div>
    <w:div w:id="16643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dpr@barborabahniko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2342</Words>
  <Characters>13824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Černecký</dc:creator>
  <cp:lastModifiedBy>Kateřina Reif</cp:lastModifiedBy>
  <cp:revision>4</cp:revision>
  <cp:lastPrinted>2018-05-24T14:33:00Z</cp:lastPrinted>
  <dcterms:created xsi:type="dcterms:W3CDTF">2018-05-25T11:32:00Z</dcterms:created>
  <dcterms:modified xsi:type="dcterms:W3CDTF">2025-03-26T14:34:00Z</dcterms:modified>
</cp:coreProperties>
</file>